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0E0A5" w14:textId="77777777" w:rsidR="008D47D8" w:rsidRDefault="008D47D8" w:rsidP="008D47D8">
      <w:pPr>
        <w:spacing w:after="0"/>
        <w:jc w:val="right"/>
        <w:rPr>
          <w:rFonts w:cstheme="minorHAnsi"/>
        </w:rPr>
      </w:pPr>
    </w:p>
    <w:p w14:paraId="0F5F5507" w14:textId="42B8D1AE" w:rsidR="008D47D8" w:rsidRPr="008D47D8" w:rsidRDefault="008D47D8" w:rsidP="008D47D8">
      <w:pPr>
        <w:spacing w:after="0"/>
        <w:jc w:val="right"/>
        <w:rPr>
          <w:rFonts w:cstheme="minorHAnsi"/>
        </w:rPr>
      </w:pPr>
      <w:r w:rsidRPr="008D47D8">
        <w:rPr>
          <w:rFonts w:cstheme="minorHAnsi"/>
        </w:rPr>
        <w:t>Acquedotto Pugliese S.p.A.</w:t>
      </w:r>
    </w:p>
    <w:p w14:paraId="574DA7B0" w14:textId="77777777" w:rsidR="008D47D8" w:rsidRPr="008A565D" w:rsidRDefault="008D47D8" w:rsidP="008D47D8">
      <w:pPr>
        <w:spacing w:after="0"/>
        <w:jc w:val="right"/>
        <w:rPr>
          <w:rFonts w:cstheme="minorHAnsi"/>
          <w:lang w:val="en-US"/>
        </w:rPr>
      </w:pPr>
      <w:r w:rsidRPr="008A565D">
        <w:rPr>
          <w:rFonts w:cstheme="minorHAnsi"/>
          <w:lang w:val="en-US"/>
        </w:rPr>
        <w:t>Via Salvatore Cognetti n. 36</w:t>
      </w:r>
    </w:p>
    <w:p w14:paraId="5926E2FA" w14:textId="77777777" w:rsidR="008D47D8" w:rsidRPr="008A565D" w:rsidRDefault="008D47D8" w:rsidP="008D47D8">
      <w:pPr>
        <w:spacing w:after="0"/>
        <w:jc w:val="right"/>
        <w:rPr>
          <w:rFonts w:cstheme="minorHAnsi"/>
          <w:lang w:val="en-US"/>
        </w:rPr>
      </w:pPr>
      <w:r w:rsidRPr="008A565D">
        <w:rPr>
          <w:rFonts w:cstheme="minorHAnsi"/>
          <w:lang w:val="en-US"/>
        </w:rPr>
        <w:t>70121 BARI</w:t>
      </w:r>
    </w:p>
    <w:p w14:paraId="088B0B00" w14:textId="77777777" w:rsidR="008D47D8" w:rsidRPr="008A565D" w:rsidRDefault="008D47D8" w:rsidP="008D47D8">
      <w:pPr>
        <w:rPr>
          <w:rFonts w:cstheme="minorHAnsi"/>
          <w:lang w:val="en-US"/>
        </w:rPr>
      </w:pPr>
    </w:p>
    <w:p w14:paraId="28545ECF" w14:textId="77777777" w:rsidR="008D47D8" w:rsidRPr="008A565D" w:rsidRDefault="008D47D8" w:rsidP="008D47D8">
      <w:pPr>
        <w:jc w:val="center"/>
        <w:rPr>
          <w:rFonts w:cstheme="minorHAnsi"/>
          <w:b/>
          <w:bCs/>
          <w:lang w:val="en-US"/>
        </w:rPr>
      </w:pPr>
    </w:p>
    <w:p w14:paraId="43DE7B12" w14:textId="287B96C9" w:rsidR="008D47D8" w:rsidRPr="008A565D" w:rsidRDefault="008D47D8" w:rsidP="008D47D8">
      <w:pPr>
        <w:jc w:val="center"/>
        <w:rPr>
          <w:rFonts w:cstheme="minorHAnsi"/>
          <w:b/>
          <w:bCs/>
          <w:lang w:val="en-US"/>
        </w:rPr>
      </w:pPr>
      <w:r w:rsidRPr="008A565D">
        <w:rPr>
          <w:rFonts w:cstheme="minorHAnsi"/>
          <w:b/>
          <w:bCs/>
          <w:lang w:val="en-US"/>
        </w:rPr>
        <w:t>REQUEST FOR AUTHORISATION TO USE AQP LOGO/TRADE MARK/LINK</w:t>
      </w:r>
    </w:p>
    <w:p w14:paraId="09EEBDB6" w14:textId="7596689D" w:rsidR="008A565D" w:rsidRPr="008A565D" w:rsidRDefault="008D47D8" w:rsidP="008A565D">
      <w:pPr>
        <w:spacing w:after="0"/>
        <w:jc w:val="both"/>
        <w:rPr>
          <w:lang w:val="en-US"/>
        </w:rPr>
      </w:pPr>
      <w:r w:rsidRPr="008A565D">
        <w:rPr>
          <w:rFonts w:cstheme="minorHAnsi"/>
          <w:lang w:val="en-US"/>
        </w:rPr>
        <w:t xml:space="preserve">The undersigned ……………………………………….………., born in ………………………………….. on ………………….., </w:t>
      </w:r>
      <w:r w:rsidR="008A565D" w:rsidRPr="008A565D">
        <w:rPr>
          <w:lang w:val="en-US"/>
        </w:rPr>
        <w:t>acting in the capacity of legal representative of</w:t>
      </w:r>
      <w:r w:rsidRPr="008A565D">
        <w:rPr>
          <w:rFonts w:cstheme="minorHAnsi"/>
          <w:lang w:val="en-US"/>
        </w:rPr>
        <w:t xml:space="preserve"> ……………………………………………………………………………………………. with registered </w:t>
      </w:r>
      <w:r w:rsidR="008A565D">
        <w:rPr>
          <w:rFonts w:cstheme="minorHAnsi"/>
          <w:lang w:val="en-US"/>
        </w:rPr>
        <w:t>office at ……………………………………………………., street/square</w:t>
      </w:r>
      <w:r w:rsidRPr="008A565D">
        <w:rPr>
          <w:rFonts w:cstheme="minorHAnsi"/>
          <w:lang w:val="en-US"/>
        </w:rPr>
        <w:t xml:space="preserve"> ………………..………………………………………………..</w:t>
      </w:r>
      <w:r w:rsidR="008A565D">
        <w:rPr>
          <w:rFonts w:cstheme="minorHAnsi"/>
          <w:lang w:val="en-US"/>
        </w:rPr>
        <w:t xml:space="preserve"> no. </w:t>
      </w:r>
      <w:r w:rsidRPr="008A565D">
        <w:rPr>
          <w:rFonts w:cstheme="minorHAnsi"/>
          <w:lang w:val="en-US"/>
        </w:rPr>
        <w:t>...............</w:t>
      </w:r>
      <w:r w:rsidR="008A565D" w:rsidRPr="008A565D">
        <w:rPr>
          <w:rFonts w:cstheme="minorHAnsi"/>
          <w:lang w:val="en-US"/>
        </w:rPr>
        <w:t xml:space="preserve"> </w:t>
      </w:r>
      <w:r w:rsidRPr="008A565D">
        <w:rPr>
          <w:rFonts w:cstheme="minorHAnsi"/>
          <w:lang w:val="en-US"/>
        </w:rPr>
        <w:t>tax code</w:t>
      </w:r>
      <w:r w:rsidR="008A565D">
        <w:rPr>
          <w:rFonts w:cstheme="minorHAnsi"/>
          <w:lang w:val="en-US"/>
        </w:rPr>
        <w:t xml:space="preserve"> </w:t>
      </w:r>
      <w:r w:rsidRPr="008A565D">
        <w:rPr>
          <w:rFonts w:cstheme="minorHAnsi"/>
          <w:lang w:val="en-US"/>
        </w:rPr>
        <w:t xml:space="preserve">………………………………………….., VAT no. ………………………………………………….……, </w:t>
      </w:r>
      <w:r w:rsidR="008A565D" w:rsidRPr="008A565D">
        <w:rPr>
          <w:lang w:val="en-US"/>
        </w:rPr>
        <w:t>hereinafter referred to as the “Applicant”,</w:t>
      </w:r>
    </w:p>
    <w:p w14:paraId="3548DADA" w14:textId="77777777" w:rsidR="008A565D" w:rsidRPr="008A565D" w:rsidRDefault="008A565D" w:rsidP="008A565D">
      <w:pPr>
        <w:spacing w:before="240"/>
        <w:jc w:val="center"/>
        <w:rPr>
          <w:b/>
          <w:lang w:val="en-US"/>
        </w:rPr>
      </w:pPr>
      <w:r w:rsidRPr="008A565D">
        <w:rPr>
          <w:b/>
          <w:lang w:val="en-US"/>
        </w:rPr>
        <w:t>HEREBY REQUESTS</w:t>
      </w:r>
    </w:p>
    <w:p w14:paraId="2C0C40F4" w14:textId="77777777" w:rsidR="008A565D" w:rsidRDefault="008A565D" w:rsidP="008A565D">
      <w:pPr>
        <w:jc w:val="both"/>
        <w:rPr>
          <w:lang w:val="en-US"/>
        </w:rPr>
      </w:pPr>
      <w:r w:rsidRPr="008A565D">
        <w:rPr>
          <w:lang w:val="en-US"/>
        </w:rPr>
        <w:t>the issuance of an authorisation to use the AQP Logo/Trademark/Link, hereinafter the “Logo”, in accordance with the Terms and Conditions of Use set out below, declaring that it will be used exclusively for the following purposes:</w:t>
      </w:r>
    </w:p>
    <w:p w14:paraId="146CF54F" w14:textId="047C350F" w:rsidR="008D47D8" w:rsidRPr="008A565D" w:rsidRDefault="008D47D8" w:rsidP="008A565D">
      <w:pPr>
        <w:jc w:val="both"/>
        <w:rPr>
          <w:rFonts w:cstheme="minorHAnsi"/>
          <w:lang w:val="en-US"/>
        </w:rPr>
      </w:pPr>
      <w:r w:rsidRPr="008A565D">
        <w:rPr>
          <w:rFonts w:cstheme="minorHAnsi"/>
          <w:lang w:val="en-US"/>
        </w:rPr>
        <w:t>………………………………………………………………………………………………………………………………………….……………………………</w:t>
      </w:r>
    </w:p>
    <w:p w14:paraId="330B9F7B" w14:textId="77777777" w:rsidR="008D47D8" w:rsidRPr="008A565D" w:rsidRDefault="008D47D8" w:rsidP="008A565D">
      <w:pPr>
        <w:jc w:val="both"/>
        <w:rPr>
          <w:rFonts w:cstheme="minorHAnsi"/>
          <w:lang w:val="en-US"/>
        </w:rPr>
      </w:pPr>
      <w:r w:rsidRPr="008A565D">
        <w:rPr>
          <w:rFonts w:cstheme="minorHAnsi"/>
          <w:lang w:val="en-US"/>
        </w:rPr>
        <w:t>……………………………………………………………………………………………………………………………………………………………………….</w:t>
      </w:r>
    </w:p>
    <w:p w14:paraId="5FF20BF8" w14:textId="77777777" w:rsidR="008D47D8" w:rsidRPr="008A565D" w:rsidRDefault="008D47D8" w:rsidP="008A565D">
      <w:pPr>
        <w:jc w:val="both"/>
        <w:rPr>
          <w:rFonts w:cstheme="minorHAnsi"/>
          <w:lang w:val="en-US"/>
        </w:rPr>
      </w:pPr>
      <w:r w:rsidRPr="008A565D">
        <w:rPr>
          <w:rFonts w:cstheme="minorHAnsi"/>
          <w:lang w:val="en-US"/>
        </w:rPr>
        <w:t>……………………………………………………………………………………………………………………………………………………………………….</w:t>
      </w:r>
    </w:p>
    <w:p w14:paraId="0DA0DB9B" w14:textId="0625F4BE" w:rsidR="008A565D" w:rsidRDefault="008A565D" w:rsidP="008A565D">
      <w:pPr>
        <w:jc w:val="both"/>
        <w:rPr>
          <w:lang w:val="en-US"/>
        </w:rPr>
      </w:pPr>
      <w:r w:rsidRPr="008A565D">
        <w:rPr>
          <w:lang w:val="en-US"/>
        </w:rPr>
        <w:t>(</w:t>
      </w:r>
      <w:r w:rsidR="00296963" w:rsidRPr="008A565D">
        <w:rPr>
          <w:lang w:val="en-US"/>
        </w:rPr>
        <w:t>Please</w:t>
      </w:r>
      <w:r w:rsidRPr="008A565D">
        <w:rPr>
          <w:lang w:val="en-US"/>
        </w:rPr>
        <w:t xml:space="preserve"> specify the reasons, the manner and the period of use of the AQP Logo/Trademark/Link).</w:t>
      </w:r>
    </w:p>
    <w:p w14:paraId="15B72843" w14:textId="77777777" w:rsidR="00F81517" w:rsidRDefault="00F81517" w:rsidP="008A565D">
      <w:pPr>
        <w:jc w:val="both"/>
        <w:rPr>
          <w:rFonts w:cstheme="minorHAnsi"/>
          <w:b/>
          <w:lang w:val="en-US"/>
        </w:rPr>
      </w:pPr>
    </w:p>
    <w:p w14:paraId="2A02026E" w14:textId="5D54B52B" w:rsidR="008D47D8" w:rsidRPr="00296963" w:rsidRDefault="00296963" w:rsidP="008A565D">
      <w:pPr>
        <w:jc w:val="both"/>
        <w:rPr>
          <w:rFonts w:cstheme="minorHAnsi"/>
          <w:b/>
          <w:lang w:val="en-US"/>
        </w:rPr>
      </w:pPr>
      <w:r>
        <w:rPr>
          <w:rFonts w:cstheme="minorHAnsi"/>
          <w:b/>
          <w:lang w:val="en-US"/>
        </w:rPr>
        <w:t>Terms and C</w:t>
      </w:r>
      <w:r w:rsidR="008D47D8" w:rsidRPr="00296963">
        <w:rPr>
          <w:rFonts w:cstheme="minorHAnsi"/>
          <w:b/>
          <w:lang w:val="en-US"/>
        </w:rPr>
        <w:t xml:space="preserve">onditions of </w:t>
      </w:r>
      <w:r>
        <w:rPr>
          <w:rFonts w:cstheme="minorHAnsi"/>
          <w:b/>
          <w:lang w:val="en-US"/>
        </w:rPr>
        <w:t>U</w:t>
      </w:r>
      <w:r w:rsidR="008D47D8" w:rsidRPr="00296963">
        <w:rPr>
          <w:rFonts w:cstheme="minorHAnsi"/>
          <w:b/>
          <w:lang w:val="en-US"/>
        </w:rPr>
        <w:t>se:</w:t>
      </w:r>
    </w:p>
    <w:p w14:paraId="55741D5C" w14:textId="26A8810F" w:rsidR="00296963" w:rsidRPr="00CF0F24" w:rsidRDefault="00296963" w:rsidP="00296963">
      <w:pPr>
        <w:pStyle w:val="Paragrafoelenco"/>
        <w:numPr>
          <w:ilvl w:val="0"/>
          <w:numId w:val="1"/>
        </w:numPr>
        <w:jc w:val="both"/>
        <w:rPr>
          <w:rFonts w:cstheme="minorHAnsi"/>
          <w:lang w:val="en-US"/>
        </w:rPr>
      </w:pPr>
      <w:r w:rsidRPr="00296963">
        <w:rPr>
          <w:lang w:val="en-US"/>
        </w:rPr>
        <w:t>The Applicant acknowledges and agrees that Acquedotto Pugliese S.p.A. is the sole owner of all rights relating to the AQP Logo/Trademark/Link. The Applicant does not hold any rights to the Logo/Trademark/Link, except as expressly granted under any authorisation that may be issued.</w:t>
      </w:r>
    </w:p>
    <w:p w14:paraId="6C765158" w14:textId="77777777" w:rsidR="00296963" w:rsidRDefault="00296963" w:rsidP="00296963">
      <w:pPr>
        <w:pStyle w:val="Paragrafoelenco"/>
        <w:numPr>
          <w:ilvl w:val="0"/>
          <w:numId w:val="1"/>
        </w:numPr>
        <w:jc w:val="both"/>
        <w:rPr>
          <w:rFonts w:cstheme="minorHAnsi"/>
          <w:lang w:val="es-ES"/>
        </w:rPr>
      </w:pPr>
      <w:r w:rsidRPr="00296963">
        <w:rPr>
          <w:rFonts w:cstheme="minorHAnsi"/>
          <w:lang w:val="es-ES"/>
        </w:rPr>
        <w:t>The use, assignment, transfer or sub-licensing, whether in whole or in part, of the Logo/Trademark/Link to third parties is strictly prohibited. The Applicant undertakes not to adopt, use and/or register corporate names, trade names, business links, service links, certification links or any similar designations that include, even partially, the Logo/Trademark and/or not to use internet domain names containing one or more links or logos attributable to Acquedotto Pugliese S.p.A., whether in Italy or abroad, with any extension and/or language.</w:t>
      </w:r>
    </w:p>
    <w:p w14:paraId="6016F72E" w14:textId="346C152B" w:rsidR="00296963" w:rsidRDefault="00296963" w:rsidP="00296963">
      <w:pPr>
        <w:pStyle w:val="Paragrafoelenco"/>
        <w:ind w:left="360"/>
        <w:jc w:val="both"/>
        <w:rPr>
          <w:rFonts w:cstheme="minorHAnsi"/>
          <w:lang w:val="es-ES"/>
        </w:rPr>
      </w:pPr>
      <w:r w:rsidRPr="00296963">
        <w:rPr>
          <w:rFonts w:cstheme="minorHAnsi"/>
          <w:lang w:val="es-ES"/>
        </w:rPr>
        <w:t>Any breach of this clause shall result in the immediate revocation of the authorisation to use the “AQP” Logo/Trademark/Link and any related links, as well as the immediate cessation of any use thereof, without prejudice to the right to claim compensation for all damages suffered, including reputational damage.</w:t>
      </w:r>
    </w:p>
    <w:p w14:paraId="3174E99D" w14:textId="18A516D4" w:rsidR="00296963" w:rsidRPr="00296963" w:rsidRDefault="00296963" w:rsidP="00296963">
      <w:pPr>
        <w:pStyle w:val="Paragrafoelenco"/>
        <w:numPr>
          <w:ilvl w:val="0"/>
          <w:numId w:val="1"/>
        </w:numPr>
        <w:jc w:val="both"/>
        <w:rPr>
          <w:rFonts w:cstheme="minorHAnsi"/>
          <w:lang w:val="es-ES"/>
        </w:rPr>
      </w:pPr>
      <w:r w:rsidRPr="00296963">
        <w:rPr>
          <w:lang w:val="en-US"/>
        </w:rPr>
        <w:t xml:space="preserve">The Applicant undertakes to submit this request electronically by email to </w:t>
      </w:r>
      <w:hyperlink r:id="rId8" w:history="1">
        <w:r w:rsidRPr="00840288">
          <w:rPr>
            <w:rStyle w:val="Collegamentoipertestuale"/>
            <w:rFonts w:asciiTheme="minorHAnsi" w:eastAsiaTheme="minorHAnsi" w:hAnsiTheme="minorHAnsi" w:cstheme="minorBidi"/>
            <w:lang w:val="en-US"/>
          </w:rPr>
          <w:t>comunicazione@aqp.it</w:t>
        </w:r>
      </w:hyperlink>
      <w:r w:rsidRPr="00296963">
        <w:rPr>
          <w:lang w:val="en-US"/>
        </w:rPr>
        <w:t>.</w:t>
      </w:r>
    </w:p>
    <w:p w14:paraId="5CF391D7" w14:textId="25EC9CF2" w:rsidR="00296963" w:rsidRPr="00296963" w:rsidRDefault="00296963" w:rsidP="00296963">
      <w:pPr>
        <w:pStyle w:val="Paragrafoelenco"/>
        <w:numPr>
          <w:ilvl w:val="0"/>
          <w:numId w:val="1"/>
        </w:numPr>
        <w:jc w:val="both"/>
        <w:rPr>
          <w:rFonts w:cstheme="minorHAnsi"/>
          <w:lang w:val="es-ES"/>
        </w:rPr>
      </w:pPr>
      <w:r w:rsidRPr="00296963">
        <w:rPr>
          <w:lang w:val="en-US"/>
        </w:rPr>
        <w:t xml:space="preserve">Authorisation to use the Logo/Trademark/Link may be granted exclusively in connection with initiatives consistent with the Company’s mission and with AQP’s institutional role as a public operator of the Integrated Water Service. In particular, eligible initiatives include those relating to the Company’s core business, the management and protection of water resources, environmental sustainability, water conservation and responsible water use, the circular economy and innovation in the water sector, as well </w:t>
      </w:r>
      <w:r w:rsidRPr="00296963">
        <w:rPr>
          <w:lang w:val="en-US"/>
        </w:rPr>
        <w:lastRenderedPageBreak/>
        <w:t>as educational, cultural or scientific activities promoting water as a common good.</w:t>
      </w:r>
      <w:r w:rsidRPr="00296963">
        <w:rPr>
          <w:lang w:val="en-US"/>
        </w:rPr>
        <w:br/>
        <w:t>In any case, the use of the logo shall refer exclusively to AQP’s role, participation or institutional contribution within the initiative and may not be construed as an endorsement or validation of the organising entity, nor may it be used for promotional, commercial or marketing purposes by third parties.</w:t>
      </w:r>
    </w:p>
    <w:p w14:paraId="014DB347" w14:textId="0A6F1C1F" w:rsidR="00296963" w:rsidRPr="00296963" w:rsidRDefault="00296963" w:rsidP="00296963">
      <w:pPr>
        <w:pStyle w:val="Paragrafoelenco"/>
        <w:numPr>
          <w:ilvl w:val="0"/>
          <w:numId w:val="1"/>
        </w:numPr>
        <w:jc w:val="both"/>
        <w:rPr>
          <w:rFonts w:cstheme="minorHAnsi"/>
          <w:lang w:val="es-ES"/>
        </w:rPr>
      </w:pPr>
      <w:r w:rsidRPr="00296963">
        <w:rPr>
          <w:lang w:val="en-US"/>
        </w:rPr>
        <w:t>Authorisation to use the Logo/Trademark/Link shall be granted solely for the period strictly necessary as specified above and free of charge for both parties. No payment shall be due to Acquedotto Pugliese S.p.A. or to the Applicant for its use under the above-mentioned conditions.</w:t>
      </w:r>
    </w:p>
    <w:p w14:paraId="639683C3" w14:textId="73CABEF5" w:rsidR="00296963" w:rsidRPr="00296963" w:rsidRDefault="00296963" w:rsidP="00296963">
      <w:pPr>
        <w:pStyle w:val="Paragrafoelenco"/>
        <w:numPr>
          <w:ilvl w:val="0"/>
          <w:numId w:val="1"/>
        </w:numPr>
        <w:jc w:val="both"/>
        <w:rPr>
          <w:rFonts w:cstheme="minorHAnsi"/>
          <w:lang w:val="es-ES"/>
        </w:rPr>
      </w:pPr>
      <w:r w:rsidRPr="00296963">
        <w:rPr>
          <w:lang w:val="en-US"/>
        </w:rPr>
        <w:t>The logo must be used in compliance with AQP’s visual identity guidelines, without any alteration in form, colour or proportions, and subject to prior validation of the materials in which it is displayed.</w:t>
      </w:r>
    </w:p>
    <w:p w14:paraId="440CABE6" w14:textId="2AD9DD99" w:rsidR="00296963" w:rsidRPr="00296963" w:rsidRDefault="00296963" w:rsidP="00296963">
      <w:pPr>
        <w:pStyle w:val="Paragrafoelenco"/>
        <w:numPr>
          <w:ilvl w:val="0"/>
          <w:numId w:val="1"/>
        </w:numPr>
        <w:jc w:val="both"/>
        <w:rPr>
          <w:rFonts w:cstheme="minorHAnsi"/>
          <w:lang w:val="es-ES"/>
        </w:rPr>
      </w:pPr>
      <w:r w:rsidRPr="00296963">
        <w:rPr>
          <w:lang w:val="en-US"/>
        </w:rPr>
        <w:t>The Applicant shall not make any use or disposition other than as expressly permitted above, in any form or manner — including reproduction on the World Wide Web for purposes other than those specified. Under no circumstances may the Logo/Trademark/Link be associated with initiatives or situations that are unlawful or in violation of any applicable law and/or regulation.</w:t>
      </w:r>
    </w:p>
    <w:p w14:paraId="0316F141" w14:textId="7E4939FB" w:rsidR="00296963" w:rsidRPr="00296963" w:rsidRDefault="00296963" w:rsidP="00296963">
      <w:pPr>
        <w:pStyle w:val="Paragrafoelenco"/>
        <w:numPr>
          <w:ilvl w:val="0"/>
          <w:numId w:val="1"/>
        </w:numPr>
        <w:jc w:val="both"/>
        <w:rPr>
          <w:rFonts w:cstheme="minorHAnsi"/>
          <w:lang w:val="es-ES"/>
        </w:rPr>
      </w:pPr>
      <w:r w:rsidRPr="00296963">
        <w:rPr>
          <w:lang w:val="en-US"/>
        </w:rPr>
        <w:t>The Applicant shall not use or reproduce the Logo/Trademark/Link in forms, dimensions, colours or proportions other than those communicated by Acquedotto Pugliese S.p.A. upon the granting of authorisation.</w:t>
      </w:r>
    </w:p>
    <w:p w14:paraId="5A425C93" w14:textId="388D7557" w:rsidR="00296963" w:rsidRPr="00296963" w:rsidRDefault="00296963" w:rsidP="00296963">
      <w:pPr>
        <w:pStyle w:val="Paragrafoelenco"/>
        <w:numPr>
          <w:ilvl w:val="0"/>
          <w:numId w:val="1"/>
        </w:numPr>
        <w:jc w:val="both"/>
        <w:rPr>
          <w:rFonts w:cstheme="minorHAnsi"/>
          <w:lang w:val="es-ES"/>
        </w:rPr>
      </w:pPr>
      <w:r w:rsidRPr="00296963">
        <w:rPr>
          <w:lang w:val="en-US"/>
        </w:rPr>
        <w:t xml:space="preserve">The Applicant undertakes to clearly indicate the connection between the Logo/Trademark/Link and the products or services of Acquedotto Pugliese S.p.A. in order to avoid any risk of confusion with third-party products and services. Where the Logo/Trademark/Link is used on a website, it must be linked to </w:t>
      </w:r>
      <w:hyperlink r:id="rId9" w:history="1">
        <w:r w:rsidRPr="00840288">
          <w:rPr>
            <w:rStyle w:val="Collegamentoipertestuale"/>
            <w:rFonts w:asciiTheme="minorHAnsi" w:eastAsiaTheme="minorHAnsi" w:hAnsiTheme="minorHAnsi" w:cstheme="minorBidi"/>
            <w:lang w:val="en-US"/>
          </w:rPr>
          <w:t>www.aqp.it</w:t>
        </w:r>
      </w:hyperlink>
      <w:r w:rsidRPr="00296963">
        <w:rPr>
          <w:lang w:val="en-US"/>
        </w:rPr>
        <w:t>.</w:t>
      </w:r>
    </w:p>
    <w:p w14:paraId="4EFBAEAE" w14:textId="77777777" w:rsidR="00266F68" w:rsidRPr="00266F68" w:rsidRDefault="00266F68" w:rsidP="00296963">
      <w:pPr>
        <w:pStyle w:val="Paragrafoelenco"/>
        <w:numPr>
          <w:ilvl w:val="0"/>
          <w:numId w:val="1"/>
        </w:numPr>
        <w:jc w:val="both"/>
        <w:rPr>
          <w:rFonts w:cstheme="minorHAnsi"/>
          <w:lang w:val="es-ES"/>
        </w:rPr>
      </w:pPr>
      <w:r w:rsidRPr="00266F68">
        <w:rPr>
          <w:lang w:val="en-US"/>
        </w:rPr>
        <w:t>The Applicant undertakes to indemnify Acquedotto Pugliese S.p.A. against any claims, actions or proceedings brought by third parties seeking compensation for direct or indirect damages arising from the dissemination, distribution or use of the Logo/Trademark/Link by the Applicant.</w:t>
      </w:r>
    </w:p>
    <w:p w14:paraId="257525B3" w14:textId="2478F27F" w:rsidR="00296963" w:rsidRPr="00CF0F24" w:rsidRDefault="00296963" w:rsidP="00296963">
      <w:pPr>
        <w:pStyle w:val="Paragrafoelenco"/>
        <w:numPr>
          <w:ilvl w:val="0"/>
          <w:numId w:val="1"/>
        </w:numPr>
        <w:jc w:val="both"/>
        <w:rPr>
          <w:rFonts w:cstheme="minorHAnsi"/>
        </w:rPr>
      </w:pPr>
      <w:r w:rsidRPr="00296963">
        <w:rPr>
          <w:lang w:val="en-US"/>
        </w:rPr>
        <w:t>The Applicant expressly acknowledges and agrees that Acquedotto Pugliese S.p.A. may, at any time and at its sole discretion, revoke any authorisation granted for the use of the “AQP” Logo/Trademark/Link and any related logos/links. Upon such revocation, the Applicant shall immediately cease any and all use thereof.</w:t>
      </w:r>
    </w:p>
    <w:p w14:paraId="1FB5DC17" w14:textId="15F04D75" w:rsidR="00296963" w:rsidRPr="00296963" w:rsidRDefault="00296963" w:rsidP="00296963">
      <w:pPr>
        <w:pStyle w:val="Paragrafoelenco"/>
        <w:numPr>
          <w:ilvl w:val="0"/>
          <w:numId w:val="1"/>
        </w:numPr>
        <w:jc w:val="both"/>
        <w:rPr>
          <w:rFonts w:cstheme="minorHAnsi"/>
          <w:lang w:val="es-ES"/>
        </w:rPr>
      </w:pPr>
      <w:r w:rsidRPr="00296963">
        <w:rPr>
          <w:lang w:val="en-US"/>
        </w:rPr>
        <w:t>Any dispute relating to this request and to any resulting authorisation to use the Logo/Trademark/Link shall be subject exclusively to the jurisdiction of the Court of Bari.</w:t>
      </w:r>
    </w:p>
    <w:p w14:paraId="365966F8" w14:textId="3F87A51C" w:rsidR="00296963" w:rsidRDefault="00296963" w:rsidP="008D47D8">
      <w:pPr>
        <w:jc w:val="both"/>
        <w:rPr>
          <w:rFonts w:cstheme="minorHAnsi"/>
          <w:lang w:val="es-ES"/>
        </w:rPr>
      </w:pPr>
    </w:p>
    <w:p w14:paraId="2427A74F" w14:textId="052D4FC2" w:rsidR="008D47D8" w:rsidRPr="008A565D" w:rsidRDefault="00296963" w:rsidP="008D47D8">
      <w:pPr>
        <w:jc w:val="both"/>
        <w:rPr>
          <w:rFonts w:cstheme="minorHAnsi"/>
          <w:lang w:val="en-US"/>
        </w:rPr>
      </w:pPr>
      <w:r w:rsidRPr="008A565D">
        <w:rPr>
          <w:rFonts w:cstheme="minorHAnsi"/>
          <w:lang w:val="en-US"/>
        </w:rPr>
        <w:t xml:space="preserve"> </w:t>
      </w:r>
      <w:r w:rsidR="008D47D8" w:rsidRPr="008A565D">
        <w:rPr>
          <w:rFonts w:cstheme="minorHAnsi"/>
          <w:lang w:val="en-US"/>
        </w:rPr>
        <w:t>(Place and date) ……………………………..</w:t>
      </w:r>
    </w:p>
    <w:p w14:paraId="204A3B3F" w14:textId="77777777" w:rsidR="008D47D8" w:rsidRPr="008A565D" w:rsidRDefault="008D47D8" w:rsidP="008D47D8">
      <w:pPr>
        <w:ind w:left="4248" w:firstLine="708"/>
        <w:jc w:val="both"/>
        <w:rPr>
          <w:rFonts w:cstheme="minorHAnsi"/>
          <w:lang w:val="en-US"/>
        </w:rPr>
      </w:pPr>
      <w:r w:rsidRPr="008A565D">
        <w:rPr>
          <w:rFonts w:cstheme="minorHAnsi"/>
          <w:lang w:val="en-US"/>
        </w:rPr>
        <w:t>The Applicant</w:t>
      </w:r>
    </w:p>
    <w:p w14:paraId="5ACFA68B" w14:textId="77777777" w:rsidR="008D47D8" w:rsidRPr="008A565D" w:rsidRDefault="008D47D8" w:rsidP="008D47D8">
      <w:pPr>
        <w:ind w:left="4956"/>
        <w:jc w:val="both"/>
        <w:rPr>
          <w:rFonts w:cstheme="minorHAnsi"/>
          <w:lang w:val="en-US"/>
        </w:rPr>
      </w:pPr>
      <w:r w:rsidRPr="008A565D">
        <w:rPr>
          <w:rFonts w:cstheme="minorHAnsi"/>
          <w:lang w:val="en-US"/>
        </w:rPr>
        <w:t>……………………………………………………………………..</w:t>
      </w:r>
    </w:p>
    <w:p w14:paraId="6D825E75" w14:textId="77777777" w:rsidR="00296963" w:rsidRDefault="00296963">
      <w:pPr>
        <w:rPr>
          <w:rFonts w:cstheme="minorHAnsi"/>
          <w:b/>
          <w:bCs/>
          <w:lang w:val="en-US"/>
        </w:rPr>
      </w:pPr>
      <w:r>
        <w:rPr>
          <w:rFonts w:cstheme="minorHAnsi"/>
          <w:b/>
          <w:bCs/>
          <w:lang w:val="en-US"/>
        </w:rPr>
        <w:br w:type="page"/>
      </w:r>
    </w:p>
    <w:p w14:paraId="6B350759" w14:textId="499B8026" w:rsidR="008D47D8" w:rsidRPr="00F81517" w:rsidRDefault="00F81517" w:rsidP="00F81517">
      <w:pPr>
        <w:spacing w:after="0"/>
        <w:jc w:val="both"/>
        <w:rPr>
          <w:b/>
          <w:sz w:val="20"/>
          <w:lang w:val="en-US"/>
        </w:rPr>
      </w:pPr>
      <w:r w:rsidRPr="00F81517">
        <w:rPr>
          <w:b/>
          <w:sz w:val="20"/>
          <w:lang w:val="en-US"/>
        </w:rPr>
        <w:lastRenderedPageBreak/>
        <w:t>Privacy Notice pursuant to Article 13 of Regulation (EU) 2016/679 (GDPR)</w:t>
      </w:r>
    </w:p>
    <w:p w14:paraId="6D900B6B" w14:textId="77777777" w:rsidR="00F81517" w:rsidRPr="00F81517" w:rsidRDefault="00F81517" w:rsidP="00F81517">
      <w:pPr>
        <w:spacing w:after="0"/>
        <w:jc w:val="both"/>
        <w:rPr>
          <w:rFonts w:cstheme="minorHAnsi"/>
          <w:sz w:val="20"/>
          <w:lang w:val="en-US"/>
        </w:rPr>
      </w:pPr>
    </w:p>
    <w:p w14:paraId="20AEB3D0" w14:textId="0F9C62D3" w:rsidR="00F81517" w:rsidRDefault="00F81517" w:rsidP="00F81517">
      <w:pPr>
        <w:jc w:val="both"/>
        <w:rPr>
          <w:rFonts w:cstheme="minorHAnsi"/>
          <w:sz w:val="20"/>
          <w:lang w:val="es-ES"/>
        </w:rPr>
      </w:pPr>
      <w:r w:rsidRPr="00F81517">
        <w:rPr>
          <w:rFonts w:cstheme="minorHAnsi"/>
          <w:sz w:val="20"/>
          <w:lang w:val="es-ES"/>
        </w:rPr>
        <w:t>AQP S.p.A., with registered office at Via Cognetti 36, 70121 Bari, in its capacity as Data Controller, will process the personal data provided through this form by el</w:t>
      </w:r>
      <w:r>
        <w:rPr>
          <w:rFonts w:cstheme="minorHAnsi"/>
          <w:sz w:val="20"/>
          <w:lang w:val="es-ES"/>
        </w:rPr>
        <w:t xml:space="preserve">ectronic and paper-based means. </w:t>
      </w:r>
      <w:r w:rsidRPr="00F81517">
        <w:rPr>
          <w:rFonts w:cstheme="minorHAnsi"/>
          <w:sz w:val="20"/>
          <w:lang w:val="es-ES"/>
        </w:rPr>
        <w:t>The personal data provided will be collected and processed for the performance of a contract with the data subject or in order to take steps at the request of the data subject prior to entering into a contract (legal basis), and exclusively for purposes related to the mana</w:t>
      </w:r>
      <w:r>
        <w:rPr>
          <w:rFonts w:cstheme="minorHAnsi"/>
          <w:sz w:val="20"/>
          <w:lang w:val="es-ES"/>
        </w:rPr>
        <w:t xml:space="preserve">gement of this release request. </w:t>
      </w:r>
      <w:r w:rsidRPr="00F81517">
        <w:rPr>
          <w:rFonts w:cstheme="minorHAnsi"/>
          <w:sz w:val="20"/>
          <w:lang w:val="es-ES"/>
        </w:rPr>
        <w:t>The provision of data is mandatory, and failure to provide such data will make it imp</w:t>
      </w:r>
      <w:r>
        <w:rPr>
          <w:rFonts w:cstheme="minorHAnsi"/>
          <w:sz w:val="20"/>
          <w:lang w:val="es-ES"/>
        </w:rPr>
        <w:t xml:space="preserve">ossible to process the request. </w:t>
      </w:r>
      <w:r w:rsidRPr="00F81517">
        <w:rPr>
          <w:rFonts w:cstheme="minorHAnsi"/>
          <w:sz w:val="20"/>
          <w:lang w:val="es-ES"/>
        </w:rPr>
        <w:t>The data will be processed for the entire duration of the existing relationship by duly authorised personnel and, thereafter, will be processed and stored in compliance with the regulations governing the retention o</w:t>
      </w:r>
      <w:r>
        <w:rPr>
          <w:rFonts w:cstheme="minorHAnsi"/>
          <w:sz w:val="20"/>
          <w:lang w:val="es-ES"/>
        </w:rPr>
        <w:t xml:space="preserve">f administrative documentation. </w:t>
      </w:r>
      <w:r w:rsidRPr="00F81517">
        <w:rPr>
          <w:rFonts w:cstheme="minorHAnsi"/>
          <w:sz w:val="20"/>
          <w:lang w:val="es-ES"/>
        </w:rPr>
        <w:t xml:space="preserve">The data will not be disclosed to third parties or disseminated, except in cases specifically provided for under </w:t>
      </w:r>
      <w:r>
        <w:rPr>
          <w:rFonts w:cstheme="minorHAnsi"/>
          <w:sz w:val="20"/>
          <w:lang w:val="es-ES"/>
        </w:rPr>
        <w:t xml:space="preserve">national or European Union law. </w:t>
      </w:r>
      <w:r w:rsidRPr="00F81517">
        <w:rPr>
          <w:rFonts w:cstheme="minorHAnsi"/>
          <w:sz w:val="20"/>
          <w:lang w:val="es-ES"/>
        </w:rPr>
        <w:t xml:space="preserve">The data will not be transferred to countries outside the European Union unless such countries ensure an adequate level of protection of individuals in accordance </w:t>
      </w:r>
      <w:r>
        <w:rPr>
          <w:rFonts w:cstheme="minorHAnsi"/>
          <w:sz w:val="20"/>
          <w:lang w:val="es-ES"/>
        </w:rPr>
        <w:t xml:space="preserve">with Article 45(1) of the GDPR. </w:t>
      </w:r>
      <w:r w:rsidRPr="00F81517">
        <w:rPr>
          <w:rFonts w:cstheme="minorHAnsi"/>
          <w:sz w:val="20"/>
          <w:lang w:val="es-ES"/>
        </w:rPr>
        <w:t>Data subjects have the right to request from the Data Controller access to their personal data, rectification or erasure thereof, restriction of processing concerning them, or to object t</w:t>
      </w:r>
      <w:r>
        <w:rPr>
          <w:rFonts w:cstheme="minorHAnsi"/>
          <w:sz w:val="20"/>
          <w:lang w:val="es-ES"/>
        </w:rPr>
        <w:t xml:space="preserve">o the processing. </w:t>
      </w:r>
      <w:r w:rsidRPr="00F81517">
        <w:rPr>
          <w:rFonts w:cstheme="minorHAnsi"/>
          <w:sz w:val="20"/>
          <w:lang w:val="es-ES"/>
        </w:rPr>
        <w:t>The relevant request may be submitted by contacting AQP S.p.A. or its Data</w:t>
      </w:r>
      <w:r>
        <w:rPr>
          <w:rFonts w:cstheme="minorHAnsi"/>
          <w:sz w:val="20"/>
          <w:lang w:val="es-ES"/>
        </w:rPr>
        <w:t xml:space="preserve"> Protection Officer (</w:t>
      </w:r>
      <w:hyperlink r:id="rId10" w:history="1">
        <w:r w:rsidRPr="00840288">
          <w:rPr>
            <w:rStyle w:val="Collegamentoipertestuale"/>
            <w:rFonts w:asciiTheme="minorHAnsi" w:eastAsiaTheme="minorHAnsi" w:hAnsiTheme="minorHAnsi" w:cstheme="minorHAnsi"/>
            <w:sz w:val="20"/>
            <w:lang w:val="es-ES"/>
          </w:rPr>
          <w:t>dpo@aqp.it</w:t>
        </w:r>
      </w:hyperlink>
      <w:r>
        <w:rPr>
          <w:rFonts w:cstheme="minorHAnsi"/>
          <w:sz w:val="20"/>
          <w:lang w:val="es-ES"/>
        </w:rPr>
        <w:t xml:space="preserve">). </w:t>
      </w:r>
      <w:r w:rsidRPr="00F81517">
        <w:rPr>
          <w:rFonts w:cstheme="minorHAnsi"/>
          <w:sz w:val="20"/>
          <w:lang w:val="es-ES"/>
        </w:rPr>
        <w:t xml:space="preserve">Data subjects always have the right to lodge a complaint with the Italian Data Protection Authority (Garante per la protezione dei dati personali) for the exercise of their rights or for any other matter relating to the processing of personal data </w:t>
      </w:r>
      <w:r>
        <w:rPr>
          <w:rFonts w:cstheme="minorHAnsi"/>
          <w:sz w:val="20"/>
          <w:lang w:val="es-ES"/>
        </w:rPr>
        <w:t>(https://www.garanteprivacy.it/</w:t>
      </w:r>
      <w:r w:rsidRPr="00F81517">
        <w:rPr>
          <w:rFonts w:cstheme="minorHAnsi"/>
          <w:sz w:val="20"/>
          <w:lang w:val="es-ES"/>
        </w:rPr>
        <w:t xml:space="preserve">). </w:t>
      </w:r>
    </w:p>
    <w:p w14:paraId="7C9EC944" w14:textId="77777777" w:rsidR="00F81517" w:rsidRDefault="00F81517" w:rsidP="00F81517">
      <w:pPr>
        <w:rPr>
          <w:rFonts w:cstheme="minorHAnsi"/>
          <w:sz w:val="20"/>
          <w:lang w:val="es-ES"/>
        </w:rPr>
      </w:pPr>
    </w:p>
    <w:p w14:paraId="6552F866" w14:textId="736B761A" w:rsidR="008D47D8" w:rsidRPr="00F81517" w:rsidRDefault="008D47D8" w:rsidP="00F81517">
      <w:pPr>
        <w:rPr>
          <w:rFonts w:cstheme="minorHAnsi"/>
          <w:sz w:val="20"/>
          <w:lang w:val="es-ES"/>
        </w:rPr>
      </w:pPr>
      <w:r w:rsidRPr="00F81517">
        <w:rPr>
          <w:rFonts w:cstheme="minorHAnsi"/>
          <w:lang w:val="es-ES"/>
        </w:rPr>
        <w:t>(Place and date) ……………………………..</w:t>
      </w:r>
    </w:p>
    <w:p w14:paraId="717C0BA2" w14:textId="77777777" w:rsidR="00F81517" w:rsidRPr="00F81517" w:rsidRDefault="00F81517" w:rsidP="00F81517">
      <w:pPr>
        <w:ind w:left="4248"/>
        <w:rPr>
          <w:lang w:val="en-US"/>
        </w:rPr>
      </w:pPr>
      <w:r w:rsidRPr="00F81517">
        <w:rPr>
          <w:lang w:val="en-US"/>
        </w:rPr>
        <w:t>The Applicant, having read and acknowledged the above</w:t>
      </w:r>
    </w:p>
    <w:p w14:paraId="6EC2822D" w14:textId="007B6995" w:rsidR="001F7DB6" w:rsidRPr="00F81517" w:rsidRDefault="008D47D8" w:rsidP="00F81517">
      <w:pPr>
        <w:ind w:left="3540" w:firstLine="708"/>
        <w:rPr>
          <w:rFonts w:cstheme="minorHAnsi"/>
          <w:lang w:val="es-ES"/>
        </w:rPr>
      </w:pPr>
      <w:r w:rsidRPr="00F81517">
        <w:rPr>
          <w:rFonts w:cstheme="minorHAnsi"/>
          <w:lang w:val="es-ES"/>
        </w:rPr>
        <w:t>……………………………………………………………………..</w:t>
      </w:r>
      <w:r w:rsidR="00F81517">
        <w:rPr>
          <w:rFonts w:cstheme="minorHAnsi"/>
          <w:lang w:val="es-ES"/>
        </w:rPr>
        <w:t>...................</w:t>
      </w:r>
    </w:p>
    <w:sectPr w:rsidR="001F7DB6" w:rsidRPr="00F81517" w:rsidSect="00047728">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134" w:left="1134" w:header="425" w:footer="10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43848" w14:textId="77777777" w:rsidR="001F4D7E" w:rsidRDefault="001F4D7E" w:rsidP="00714662">
      <w:pPr>
        <w:spacing w:after="0" w:line="240" w:lineRule="auto"/>
      </w:pPr>
      <w:r>
        <w:separator/>
      </w:r>
    </w:p>
  </w:endnote>
  <w:endnote w:type="continuationSeparator" w:id="0">
    <w:p w14:paraId="46B549EE" w14:textId="77777777" w:rsidR="001F4D7E" w:rsidRDefault="001F4D7E" w:rsidP="0071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944DD" w14:textId="77777777" w:rsidR="00047728" w:rsidRDefault="0004772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572456"/>
      <w:docPartObj>
        <w:docPartGallery w:val="Page Numbers (Bottom of Page)"/>
        <w:docPartUnique/>
      </w:docPartObj>
    </w:sdtPr>
    <w:sdtEndPr/>
    <w:sdtContent>
      <w:sdt>
        <w:sdtPr>
          <w:id w:val="288861608"/>
          <w:docPartObj>
            <w:docPartGallery w:val="Page Numbers (Top of Page)"/>
            <w:docPartUnique/>
          </w:docPartObj>
        </w:sdtPr>
        <w:sdtEndPr/>
        <w:sdtContent>
          <w:p w14:paraId="2DB6A3F8" w14:textId="77777777" w:rsidR="00D310C3" w:rsidRDefault="00D310C3">
            <w:pPr>
              <w:pStyle w:val="Pidipagina"/>
              <w:jc w:val="right"/>
            </w:pPr>
          </w:p>
          <w:p w14:paraId="71956E70" w14:textId="77777777" w:rsidR="00D310C3" w:rsidRDefault="00D310C3">
            <w:pPr>
              <w:pStyle w:val="Pidipagina"/>
              <w:jc w:val="right"/>
            </w:pPr>
          </w:p>
          <w:p w14:paraId="5028E109" w14:textId="5FA26535" w:rsidR="00714662" w:rsidRDefault="00D310C3">
            <w:pPr>
              <w:pStyle w:val="Pidipagina"/>
              <w:jc w:val="right"/>
            </w:pPr>
            <w:r>
              <w:rPr>
                <w:noProof/>
                <w:lang w:eastAsia="it-IT"/>
              </w:rPr>
              <w:drawing>
                <wp:anchor distT="0" distB="0" distL="114300" distR="114300" simplePos="0" relativeHeight="251662336" behindDoc="1" locked="0" layoutInCell="1" allowOverlap="1" wp14:anchorId="7EF53A47" wp14:editId="350AA14E">
                  <wp:simplePos x="0" y="0"/>
                  <wp:positionH relativeFrom="column">
                    <wp:posOffset>0</wp:posOffset>
                  </wp:positionH>
                  <wp:positionV relativeFrom="paragraph">
                    <wp:posOffset>-175053</wp:posOffset>
                  </wp:positionV>
                  <wp:extent cx="6120130" cy="499745"/>
                  <wp:effectExtent l="0" t="0" r="127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a:extLst>
                              <a:ext uri="{28A0092B-C50C-407E-A947-70E740481C1C}">
                                <a14:useLocalDpi xmlns:a14="http://schemas.microsoft.com/office/drawing/2010/main" val="0"/>
                              </a:ext>
                            </a:extLst>
                          </a:blip>
                          <a:stretch>
                            <a:fillRect/>
                          </a:stretch>
                        </pic:blipFill>
                        <pic:spPr>
                          <a:xfrm>
                            <a:off x="0" y="0"/>
                            <a:ext cx="6120130" cy="499745"/>
                          </a:xfrm>
                          <a:prstGeom prst="rect">
                            <a:avLst/>
                          </a:prstGeom>
                        </pic:spPr>
                      </pic:pic>
                    </a:graphicData>
                  </a:graphic>
                  <wp14:sizeRelH relativeFrom="page">
                    <wp14:pctWidth>0</wp14:pctWidth>
                  </wp14:sizeRelH>
                  <wp14:sizeRelV relativeFrom="page">
                    <wp14:pctHeight>0</wp14:pctHeight>
                  </wp14:sizeRelV>
                </wp:anchor>
              </w:drawing>
            </w:r>
            <w:r w:rsidR="00714662">
              <w:t xml:space="preserve">Pag. </w:t>
            </w:r>
            <w:r w:rsidR="00714662">
              <w:rPr>
                <w:b/>
                <w:bCs/>
                <w:sz w:val="24"/>
                <w:szCs w:val="24"/>
              </w:rPr>
              <w:fldChar w:fldCharType="begin"/>
            </w:r>
            <w:r w:rsidR="00714662">
              <w:rPr>
                <w:b/>
                <w:bCs/>
              </w:rPr>
              <w:instrText>PAGE</w:instrText>
            </w:r>
            <w:r w:rsidR="00714662">
              <w:rPr>
                <w:b/>
                <w:bCs/>
                <w:sz w:val="24"/>
                <w:szCs w:val="24"/>
              </w:rPr>
              <w:fldChar w:fldCharType="separate"/>
            </w:r>
            <w:r w:rsidR="00047728">
              <w:rPr>
                <w:b/>
                <w:bCs/>
                <w:noProof/>
              </w:rPr>
              <w:t>3</w:t>
            </w:r>
            <w:r w:rsidR="00714662">
              <w:rPr>
                <w:b/>
                <w:bCs/>
                <w:sz w:val="24"/>
                <w:szCs w:val="24"/>
              </w:rPr>
              <w:fldChar w:fldCharType="end"/>
            </w:r>
            <w:r w:rsidR="00714662">
              <w:t xml:space="preserve"> a </w:t>
            </w:r>
            <w:r w:rsidR="00714662">
              <w:rPr>
                <w:b/>
                <w:bCs/>
                <w:sz w:val="24"/>
                <w:szCs w:val="24"/>
              </w:rPr>
              <w:fldChar w:fldCharType="begin"/>
            </w:r>
            <w:r w:rsidR="00714662">
              <w:rPr>
                <w:b/>
                <w:bCs/>
              </w:rPr>
              <w:instrText>NUMPAGES</w:instrText>
            </w:r>
            <w:r w:rsidR="00714662">
              <w:rPr>
                <w:b/>
                <w:bCs/>
                <w:sz w:val="24"/>
                <w:szCs w:val="24"/>
              </w:rPr>
              <w:fldChar w:fldCharType="separate"/>
            </w:r>
            <w:r w:rsidR="00047728">
              <w:rPr>
                <w:b/>
                <w:bCs/>
                <w:noProof/>
              </w:rPr>
              <w:t>3</w:t>
            </w:r>
            <w:r w:rsidR="00714662">
              <w:rPr>
                <w:b/>
                <w:bCs/>
                <w:sz w:val="24"/>
                <w:szCs w:val="24"/>
              </w:rPr>
              <w:fldChar w:fldCharType="end"/>
            </w:r>
          </w:p>
        </w:sdtContent>
      </w:sdt>
    </w:sdtContent>
  </w:sdt>
  <w:p w14:paraId="4B4DF3B4" w14:textId="1ED48923" w:rsidR="00714662" w:rsidRDefault="0071466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8FB44" w14:textId="4125C274" w:rsidR="004F290A" w:rsidRDefault="00047728" w:rsidP="004647D8">
    <w:pPr>
      <w:pStyle w:val="Pidipagina"/>
      <w:tabs>
        <w:tab w:val="clear" w:pos="4819"/>
        <w:tab w:val="clear" w:pos="9638"/>
        <w:tab w:val="left" w:pos="5863"/>
      </w:tabs>
      <w:rPr>
        <w:sz w:val="20"/>
        <w:szCs w:val="20"/>
      </w:rPr>
    </w:pPr>
    <w:bookmarkStart w:id="0" w:name="_GoBack"/>
    <w:r>
      <w:rPr>
        <w:noProof/>
        <w:lang w:eastAsia="it-IT"/>
      </w:rPr>
      <w:drawing>
        <wp:anchor distT="0" distB="0" distL="114300" distR="114300" simplePos="0" relativeHeight="251666432" behindDoc="1" locked="0" layoutInCell="1" allowOverlap="1" wp14:anchorId="2DCACAEB" wp14:editId="6F128F80">
          <wp:simplePos x="0" y="0"/>
          <wp:positionH relativeFrom="column">
            <wp:posOffset>-476250</wp:posOffset>
          </wp:positionH>
          <wp:positionV relativeFrom="paragraph">
            <wp:posOffset>-67310</wp:posOffset>
          </wp:positionV>
          <wp:extent cx="7067550" cy="1487867"/>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e_pagina_aqp_imq copia_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67550" cy="1487867"/>
                  </a:xfrm>
                  <a:prstGeom prst="rect">
                    <a:avLst/>
                  </a:prstGeom>
                </pic:spPr>
              </pic:pic>
            </a:graphicData>
          </a:graphic>
          <wp14:sizeRelH relativeFrom="margin">
            <wp14:pctWidth>0</wp14:pctWidth>
          </wp14:sizeRelH>
          <wp14:sizeRelV relativeFrom="margin">
            <wp14:pctHeight>0</wp14:pctHeight>
          </wp14:sizeRelV>
        </wp:anchor>
      </w:drawing>
    </w:r>
    <w:bookmarkEnd w:id="0"/>
    <w:r w:rsidR="004647D8">
      <w:rPr>
        <w:sz w:val="20"/>
        <w:szCs w:val="20"/>
      </w:rPr>
      <w:tab/>
    </w:r>
  </w:p>
  <w:p w14:paraId="330C5A70" w14:textId="75E026AD" w:rsidR="00714662" w:rsidRDefault="00714662" w:rsidP="00714662">
    <w:pPr>
      <w:pStyle w:val="Pidipagina"/>
      <w:rPr>
        <w:rStyle w:val="Collegamentoipertestuale"/>
        <w:sz w:val="20"/>
        <w:szCs w:val="20"/>
      </w:rPr>
    </w:pPr>
    <w:r>
      <w:rPr>
        <w:rStyle w:val="Collegamentoipertestuale"/>
        <w:sz w:val="20"/>
        <w:szCs w:val="20"/>
      </w:rPr>
      <w:t xml:space="preserve"> </w:t>
    </w:r>
  </w:p>
  <w:p w14:paraId="7BF64264" w14:textId="2EA66D57" w:rsidR="00714662" w:rsidRDefault="001F4D7E" w:rsidP="00714662">
    <w:pPr>
      <w:pStyle w:val="Pidipagina"/>
      <w:jc w:val="right"/>
    </w:pPr>
    <w:sdt>
      <w:sdtPr>
        <w:id w:val="1652550710"/>
        <w:docPartObj>
          <w:docPartGallery w:val="Page Numbers (Bottom of Page)"/>
          <w:docPartUnique/>
        </w:docPartObj>
      </w:sdtPr>
      <w:sdtEndPr/>
      <w:sdtContent>
        <w:sdt>
          <w:sdtPr>
            <w:id w:val="1178001841"/>
            <w:docPartObj>
              <w:docPartGallery w:val="Page Numbers (Top of Page)"/>
              <w:docPartUnique/>
            </w:docPartObj>
          </w:sdtPr>
          <w:sdtEndPr/>
          <w:sdtContent>
            <w:r w:rsidR="00714662">
              <w:t xml:space="preserve">Pag. </w:t>
            </w:r>
            <w:r w:rsidR="00714662">
              <w:rPr>
                <w:b/>
                <w:bCs/>
                <w:sz w:val="24"/>
                <w:szCs w:val="24"/>
              </w:rPr>
              <w:fldChar w:fldCharType="begin"/>
            </w:r>
            <w:r w:rsidR="00714662">
              <w:rPr>
                <w:b/>
                <w:bCs/>
              </w:rPr>
              <w:instrText>PAGE</w:instrText>
            </w:r>
            <w:r w:rsidR="00714662">
              <w:rPr>
                <w:b/>
                <w:bCs/>
                <w:sz w:val="24"/>
                <w:szCs w:val="24"/>
              </w:rPr>
              <w:fldChar w:fldCharType="separate"/>
            </w:r>
            <w:r w:rsidR="00047728">
              <w:rPr>
                <w:b/>
                <w:bCs/>
                <w:noProof/>
              </w:rPr>
              <w:t>1</w:t>
            </w:r>
            <w:r w:rsidR="00714662">
              <w:rPr>
                <w:b/>
                <w:bCs/>
                <w:sz w:val="24"/>
                <w:szCs w:val="24"/>
              </w:rPr>
              <w:fldChar w:fldCharType="end"/>
            </w:r>
            <w:r w:rsidR="00714662">
              <w:t xml:space="preserve"> a </w:t>
            </w:r>
            <w:r w:rsidR="00714662">
              <w:rPr>
                <w:b/>
                <w:bCs/>
                <w:sz w:val="24"/>
                <w:szCs w:val="24"/>
              </w:rPr>
              <w:fldChar w:fldCharType="begin"/>
            </w:r>
            <w:r w:rsidR="00714662">
              <w:rPr>
                <w:b/>
                <w:bCs/>
              </w:rPr>
              <w:instrText>NUMPAGES</w:instrText>
            </w:r>
            <w:r w:rsidR="00714662">
              <w:rPr>
                <w:b/>
                <w:bCs/>
                <w:sz w:val="24"/>
                <w:szCs w:val="24"/>
              </w:rPr>
              <w:fldChar w:fldCharType="separate"/>
            </w:r>
            <w:r w:rsidR="00047728">
              <w:rPr>
                <w:b/>
                <w:bCs/>
                <w:noProof/>
              </w:rPr>
              <w:t>3</w:t>
            </w:r>
            <w:r w:rsidR="00714662">
              <w:rPr>
                <w:b/>
                <w:bCs/>
                <w:sz w:val="24"/>
                <w:szCs w:val="24"/>
              </w:rPr>
              <w:fldChar w:fldCharType="end"/>
            </w:r>
          </w:sdtContent>
        </w:sdt>
      </w:sdtContent>
    </w:sdt>
  </w:p>
  <w:p w14:paraId="315DF003" w14:textId="24E87C3C" w:rsidR="00714662" w:rsidRDefault="00F7698F" w:rsidP="00714662">
    <w:pPr>
      <w:pStyle w:val="Pidipagin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9B34" w14:textId="77777777" w:rsidR="001F4D7E" w:rsidRDefault="001F4D7E" w:rsidP="00714662">
      <w:pPr>
        <w:spacing w:after="0" w:line="240" w:lineRule="auto"/>
      </w:pPr>
      <w:r>
        <w:separator/>
      </w:r>
    </w:p>
  </w:footnote>
  <w:footnote w:type="continuationSeparator" w:id="0">
    <w:p w14:paraId="1A4BDD51" w14:textId="77777777" w:rsidR="001F4D7E" w:rsidRDefault="001F4D7E" w:rsidP="00714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4CCEF" w14:textId="77777777" w:rsidR="00047728" w:rsidRDefault="0004772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4B940" w14:textId="1E1C3A0D" w:rsidR="00E9489E" w:rsidRDefault="00E9489E">
    <w:pPr>
      <w:pStyle w:val="Intestazione"/>
    </w:pPr>
    <w:r>
      <w:rPr>
        <w:noProof/>
        <w:lang w:eastAsia="it-IT"/>
      </w:rPr>
      <w:drawing>
        <wp:anchor distT="0" distB="0" distL="114300" distR="114300" simplePos="0" relativeHeight="251660288" behindDoc="0" locked="0" layoutInCell="1" allowOverlap="1" wp14:anchorId="28C60AC4" wp14:editId="5097DA5E">
          <wp:simplePos x="0" y="0"/>
          <wp:positionH relativeFrom="page">
            <wp:posOffset>9525</wp:posOffset>
          </wp:positionH>
          <wp:positionV relativeFrom="page">
            <wp:posOffset>0</wp:posOffset>
          </wp:positionV>
          <wp:extent cx="7556500" cy="1114425"/>
          <wp:effectExtent l="0" t="0" r="6350" b="9525"/>
          <wp:wrapThrough wrapText="bothSides">
            <wp:wrapPolygon edited="0">
              <wp:start x="0" y="0"/>
              <wp:lineTo x="0" y="21415"/>
              <wp:lineTo x="21564" y="21415"/>
              <wp:lineTo x="21564" y="0"/>
              <wp:lineTo x="0" y="0"/>
            </wp:wrapPolygon>
          </wp:wrapThrough>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6"/>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1453"/>
                  <a:stretch/>
                </pic:blipFill>
                <pic:spPr bwMode="auto">
                  <a:xfrm>
                    <a:off x="0" y="0"/>
                    <a:ext cx="7556500" cy="1114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2999C" w14:textId="7F60E169" w:rsidR="00E9489E" w:rsidRDefault="004647D8">
    <w:pPr>
      <w:pStyle w:val="Intestazione"/>
    </w:pPr>
    <w:r>
      <w:rPr>
        <w:noProof/>
        <w:lang w:eastAsia="it-IT"/>
      </w:rPr>
      <w:drawing>
        <wp:anchor distT="0" distB="0" distL="114300" distR="114300" simplePos="0" relativeHeight="251664384" behindDoc="0" locked="0" layoutInCell="1" allowOverlap="1" wp14:anchorId="2D52F4CF" wp14:editId="7147F0AD">
          <wp:simplePos x="0" y="0"/>
          <wp:positionH relativeFrom="page">
            <wp:posOffset>-36299</wp:posOffset>
          </wp:positionH>
          <wp:positionV relativeFrom="page">
            <wp:posOffset>7620</wp:posOffset>
          </wp:positionV>
          <wp:extent cx="2059305" cy="1654810"/>
          <wp:effectExtent l="0" t="0" r="0" b="2540"/>
          <wp:wrapThrough wrapText="bothSides">
            <wp:wrapPolygon edited="0">
              <wp:start x="0" y="0"/>
              <wp:lineTo x="0" y="21384"/>
              <wp:lineTo x="21380" y="21384"/>
              <wp:lineTo x="21380" y="0"/>
              <wp:lineTo x="0" y="0"/>
            </wp:wrapPolygon>
          </wp:wrapThrough>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6"/>
                  <pic:cNvPicPr>
                    <a:picLocks noChangeAspect="1" noChangeArrowheads="1"/>
                  </pic:cNvPicPr>
                </pic:nvPicPr>
                <pic:blipFill rotWithShape="1">
                  <a:blip r:embed="rId1">
                    <a:extLst>
                      <a:ext uri="{28A0092B-C50C-407E-A947-70E740481C1C}">
                        <a14:useLocalDpi xmlns:a14="http://schemas.microsoft.com/office/drawing/2010/main" val="0"/>
                      </a:ext>
                    </a:extLst>
                  </a:blip>
                  <a:srcRect t="26921"/>
                  <a:stretch/>
                </pic:blipFill>
                <pic:spPr bwMode="auto">
                  <a:xfrm>
                    <a:off x="0" y="0"/>
                    <a:ext cx="2059305" cy="1654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373E25"/>
    <w:multiLevelType w:val="hybridMultilevel"/>
    <w:tmpl w:val="00CA7F9E"/>
    <w:lvl w:ilvl="0" w:tplc="B1D01642">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662"/>
    <w:rsid w:val="00047728"/>
    <w:rsid w:val="000C4DC1"/>
    <w:rsid w:val="001D6428"/>
    <w:rsid w:val="001F4D7E"/>
    <w:rsid w:val="001F7DB6"/>
    <w:rsid w:val="00266F68"/>
    <w:rsid w:val="0027119F"/>
    <w:rsid w:val="00283BEB"/>
    <w:rsid w:val="00296963"/>
    <w:rsid w:val="002A1A45"/>
    <w:rsid w:val="002D3A86"/>
    <w:rsid w:val="003D5E0A"/>
    <w:rsid w:val="00405F68"/>
    <w:rsid w:val="004647D8"/>
    <w:rsid w:val="004F290A"/>
    <w:rsid w:val="005175A6"/>
    <w:rsid w:val="005540E3"/>
    <w:rsid w:val="00652C01"/>
    <w:rsid w:val="006B66CE"/>
    <w:rsid w:val="00714662"/>
    <w:rsid w:val="007544A4"/>
    <w:rsid w:val="007D0713"/>
    <w:rsid w:val="008745F3"/>
    <w:rsid w:val="00890369"/>
    <w:rsid w:val="008A565D"/>
    <w:rsid w:val="008D47D8"/>
    <w:rsid w:val="00934393"/>
    <w:rsid w:val="00954D46"/>
    <w:rsid w:val="009B36A2"/>
    <w:rsid w:val="00A95CD8"/>
    <w:rsid w:val="00B379DC"/>
    <w:rsid w:val="00C36C78"/>
    <w:rsid w:val="00C52768"/>
    <w:rsid w:val="00CF0F24"/>
    <w:rsid w:val="00D310C3"/>
    <w:rsid w:val="00D915D1"/>
    <w:rsid w:val="00DA233F"/>
    <w:rsid w:val="00E9489E"/>
    <w:rsid w:val="00EE5C89"/>
    <w:rsid w:val="00F7698F"/>
    <w:rsid w:val="00F81517"/>
    <w:rsid w:val="00F83048"/>
    <w:rsid w:val="00FA62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E5E4B2"/>
  <w15:chartTrackingRefBased/>
  <w15:docId w15:val="{463954A8-11D7-49CE-B50F-0DCBC1384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F290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1466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14662"/>
  </w:style>
  <w:style w:type="paragraph" w:styleId="Pidipagina">
    <w:name w:val="footer"/>
    <w:basedOn w:val="Normale"/>
    <w:link w:val="PidipaginaCarattere"/>
    <w:uiPriority w:val="99"/>
    <w:unhideWhenUsed/>
    <w:rsid w:val="0071466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14662"/>
  </w:style>
  <w:style w:type="character" w:styleId="Collegamentoipertestuale">
    <w:name w:val="Hyperlink"/>
    <w:rsid w:val="00714662"/>
    <w:rPr>
      <w:rFonts w:ascii="Calibri" w:eastAsia="Calibri" w:hAnsi="Calibri" w:cs="Times New Roman"/>
      <w:color w:val="0563C1"/>
      <w:u w:val="single"/>
    </w:rPr>
  </w:style>
  <w:style w:type="paragraph" w:styleId="Paragrafoelenco">
    <w:name w:val="List Paragraph"/>
    <w:basedOn w:val="Normale"/>
    <w:uiPriority w:val="34"/>
    <w:qFormat/>
    <w:rsid w:val="002969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64622">
      <w:bodyDiv w:val="1"/>
      <w:marLeft w:val="0"/>
      <w:marRight w:val="0"/>
      <w:marTop w:val="0"/>
      <w:marBottom w:val="0"/>
      <w:divBdr>
        <w:top w:val="none" w:sz="0" w:space="0" w:color="auto"/>
        <w:left w:val="none" w:sz="0" w:space="0" w:color="auto"/>
        <w:bottom w:val="none" w:sz="0" w:space="0" w:color="auto"/>
        <w:right w:val="none" w:sz="0" w:space="0" w:color="auto"/>
      </w:divBdr>
    </w:div>
    <w:div w:id="181201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zione@aqp.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dpo@aqp.it" TargetMode="External"/><Relationship Id="rId4" Type="http://schemas.openxmlformats.org/officeDocument/2006/relationships/settings" Target="settings.xml"/><Relationship Id="rId9" Type="http://schemas.openxmlformats.org/officeDocument/2006/relationships/hyperlink" Target="http://www.aqp.it"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E3E6B-3215-4210-A64C-2F56FDDB1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6445</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Achille Riccardo</cp:lastModifiedBy>
  <cp:revision>2</cp:revision>
  <dcterms:created xsi:type="dcterms:W3CDTF">2026-09-30T10:23:00Z</dcterms:created>
  <dcterms:modified xsi:type="dcterms:W3CDTF">2026-09-30T10:23:00Z</dcterms:modified>
</cp:coreProperties>
</file>