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2632" w14:textId="3D304D3B" w:rsidR="004F290A" w:rsidRPr="00F529A3" w:rsidRDefault="0005301E" w:rsidP="004F290A">
      <w:pPr>
        <w:tabs>
          <w:tab w:val="left" w:pos="9180"/>
        </w:tabs>
        <w:jc w:val="right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F529A3">
        <w:rPr>
          <w:rFonts w:eastAsia="Times New Roman" w:cstheme="minorHAnsi"/>
          <w:b/>
          <w:sz w:val="24"/>
          <w:szCs w:val="24"/>
          <w:u w:val="single"/>
          <w:lang w:eastAsia="it-IT"/>
        </w:rPr>
        <w:t>COMUNICATO STAMPA</w:t>
      </w:r>
    </w:p>
    <w:p w14:paraId="48F5757C" w14:textId="77777777" w:rsidR="003118BA" w:rsidRDefault="003118BA" w:rsidP="004F290A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6FBC2DDE" w14:textId="77777777" w:rsidR="004F290A" w:rsidRPr="008D042F" w:rsidRDefault="004F290A" w:rsidP="004F290A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21389875" w14:textId="77777777" w:rsidR="004F290A" w:rsidRPr="008D042F" w:rsidRDefault="004F290A" w:rsidP="004F290A">
      <w:pPr>
        <w:tabs>
          <w:tab w:val="left" w:pos="9180"/>
        </w:tabs>
        <w:jc w:val="right"/>
        <w:rPr>
          <w:rFonts w:ascii="Times New Roman" w:eastAsia="Times New Roman" w:hAnsi="Times New Roman"/>
          <w:b/>
          <w:lang w:eastAsia="it-IT"/>
        </w:rPr>
      </w:pPr>
    </w:p>
    <w:p w14:paraId="133D8F42" w14:textId="77777777" w:rsidR="004F290A" w:rsidRPr="00136CFB" w:rsidRDefault="004F290A" w:rsidP="004F290A">
      <w:pPr>
        <w:tabs>
          <w:tab w:val="left" w:pos="9180"/>
        </w:tabs>
        <w:jc w:val="right"/>
        <w:rPr>
          <w:rFonts w:ascii="Aptos" w:eastAsia="Times New Roman" w:hAnsi="Aptos"/>
          <w:b/>
          <w:sz w:val="18"/>
          <w:szCs w:val="18"/>
          <w:lang w:eastAsia="it-IT"/>
        </w:rPr>
      </w:pPr>
    </w:p>
    <w:p w14:paraId="10A4A7CA" w14:textId="405558E8" w:rsidR="001C7070" w:rsidRPr="00136CFB" w:rsidRDefault="003118BA" w:rsidP="00F529A3">
      <w:pPr>
        <w:tabs>
          <w:tab w:val="left" w:pos="2055"/>
          <w:tab w:val="left" w:pos="9180"/>
        </w:tabs>
        <w:spacing w:after="0"/>
        <w:rPr>
          <w:rFonts w:ascii="Aptos" w:eastAsia="MS Mincho" w:hAnsi="Aptos"/>
          <w:i/>
          <w:sz w:val="18"/>
          <w:szCs w:val="18"/>
          <w:lang w:eastAsia="it-IT"/>
        </w:rPr>
      </w:pPr>
      <w:r w:rsidRPr="00136CFB">
        <w:rPr>
          <w:rFonts w:ascii="Aptos" w:eastAsia="MS Mincho" w:hAnsi="Aptos"/>
          <w:i/>
          <w:sz w:val="18"/>
          <w:szCs w:val="18"/>
          <w:lang w:eastAsia="it-IT"/>
        </w:rPr>
        <w:t>Comunicazione e Media</w:t>
      </w:r>
    </w:p>
    <w:p w14:paraId="584A1663" w14:textId="77777777" w:rsidR="00136CFB" w:rsidRPr="00123505" w:rsidRDefault="00136CFB" w:rsidP="00136CF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it-IT"/>
        </w:rPr>
      </w:pPr>
    </w:p>
    <w:p w14:paraId="316E11B1" w14:textId="59F99EB3" w:rsidR="00977F8B" w:rsidRPr="00123505" w:rsidRDefault="00977F8B" w:rsidP="00136CFB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it-IT"/>
        </w:rPr>
      </w:pPr>
      <w:r w:rsidRPr="00123505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it-IT"/>
        </w:rPr>
        <w:t xml:space="preserve"> “La parsimonia dell’acqua” </w:t>
      </w:r>
      <w:r w:rsidR="00BB4A4C" w:rsidRPr="00123505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it-IT"/>
        </w:rPr>
        <w:t xml:space="preserve">una mostra e un </w:t>
      </w:r>
      <w:r w:rsidR="00136CFB" w:rsidRPr="00123505">
        <w:rPr>
          <w:rFonts w:ascii="Aptos" w:eastAsia="Times New Roman" w:hAnsi="Aptos" w:cs="Times New Roman"/>
          <w:b/>
          <w:bCs/>
          <w:sz w:val="24"/>
          <w:szCs w:val="24"/>
          <w:u w:val="single"/>
          <w:lang w:eastAsia="it-IT"/>
        </w:rPr>
        <w:t>invito all’uso consapevole della risorsa</w:t>
      </w:r>
    </w:p>
    <w:p w14:paraId="00D97BF9" w14:textId="2D966FE7" w:rsidR="00BB4A4C" w:rsidRDefault="00136CFB" w:rsidP="00136CFB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it-IT"/>
        </w:rPr>
      </w:pP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>In mostra al Palazzo dell’Acqua ventotto innaffiatoi artistici, opere uniche di designer e architetti italiani e internazionali</w:t>
      </w:r>
    </w:p>
    <w:p w14:paraId="0209EF6D" w14:textId="77777777" w:rsidR="00123505" w:rsidRPr="00123505" w:rsidRDefault="00123505" w:rsidP="00136CFB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it-IT"/>
        </w:rPr>
      </w:pPr>
    </w:p>
    <w:p w14:paraId="09278AB3" w14:textId="5ED13C6F" w:rsidR="00123505" w:rsidRDefault="00977F8B" w:rsidP="0012350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it-IT"/>
        </w:rPr>
      </w:pPr>
      <w:r w:rsidRPr="00123505">
        <w:rPr>
          <w:rFonts w:ascii="Aptos" w:eastAsia="Times New Roman" w:hAnsi="Aptos" w:cs="Times New Roman"/>
          <w:b/>
          <w:bCs/>
          <w:sz w:val="24"/>
          <w:szCs w:val="24"/>
          <w:lang w:eastAsia="it-IT"/>
        </w:rPr>
        <w:t xml:space="preserve">Bari, </w:t>
      </w:r>
      <w:r w:rsidR="004B0E93">
        <w:rPr>
          <w:rFonts w:ascii="Aptos" w:eastAsia="Times New Roman" w:hAnsi="Aptos" w:cs="Times New Roman"/>
          <w:b/>
          <w:bCs/>
          <w:sz w:val="24"/>
          <w:szCs w:val="24"/>
          <w:lang w:eastAsia="it-IT"/>
        </w:rPr>
        <w:t>12</w:t>
      </w:r>
      <w:r w:rsidRPr="00123505">
        <w:rPr>
          <w:rFonts w:ascii="Aptos" w:eastAsia="Times New Roman" w:hAnsi="Aptos" w:cs="Times New Roman"/>
          <w:b/>
          <w:bCs/>
          <w:sz w:val="24"/>
          <w:szCs w:val="24"/>
          <w:lang w:eastAsia="it-IT"/>
        </w:rPr>
        <w:t xml:space="preserve"> dicembre 2025 </w:t>
      </w:r>
      <w:r w:rsidR="00123505" w:rsidRPr="00123505">
        <w:rPr>
          <w:rFonts w:ascii="Aptos" w:eastAsia="Times New Roman" w:hAnsi="Aptos" w:cs="Times New Roman"/>
          <w:sz w:val="24"/>
          <w:szCs w:val="24"/>
          <w:lang w:eastAsia="it-IT"/>
        </w:rPr>
        <w:t>-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S’intitola </w:t>
      </w:r>
      <w:r w:rsidRPr="00123505">
        <w:rPr>
          <w:rFonts w:ascii="Aptos" w:eastAsia="Times New Roman" w:hAnsi="Aptos" w:cs="Times New Roman"/>
          <w:b/>
          <w:bCs/>
          <w:i/>
          <w:iCs/>
          <w:sz w:val="24"/>
          <w:szCs w:val="24"/>
          <w:lang w:eastAsia="it-IT"/>
        </w:rPr>
        <w:t>La Parsimonia dell’Acqua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l’originale e suggestivo p</w:t>
      </w:r>
      <w:r w:rsidR="00123505">
        <w:rPr>
          <w:rFonts w:ascii="Aptos" w:eastAsia="Times New Roman" w:hAnsi="Aptos" w:cs="Times New Roman"/>
          <w:sz w:val="24"/>
          <w:szCs w:val="24"/>
          <w:lang w:eastAsia="it-IT"/>
        </w:rPr>
        <w:t>rogetto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espositivo, inaugurato</w:t>
      </w:r>
      <w:r w:rsidRPr="00123505">
        <w:rPr>
          <w:rFonts w:ascii="Aptos" w:eastAsia="Times New Roman" w:hAnsi="Aptos" w:cs="Times New Roman"/>
          <w:b/>
          <w:bCs/>
          <w:sz w:val="24"/>
          <w:szCs w:val="24"/>
          <w:lang w:eastAsia="it-IT"/>
        </w:rPr>
        <w:t xml:space="preserve"> 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>presso il Palazzo dell’Acqua a Bari, che raccoglie ventotto innaffiatoi artistici, opere uniche di designer e architetti italiani e internazionali.</w:t>
      </w:r>
    </w:p>
    <w:p w14:paraId="307A33D1" w14:textId="4C756B87" w:rsidR="00BB4A4C" w:rsidRPr="00123505" w:rsidRDefault="00977F8B" w:rsidP="0012350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it-IT"/>
        </w:rPr>
      </w:pP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>In un momento storico segnato da</w:t>
      </w:r>
      <w:r w:rsid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una 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>grav</w:t>
      </w:r>
      <w:r w:rsidR="00123505">
        <w:rPr>
          <w:rFonts w:ascii="Aptos" w:eastAsia="Times New Roman" w:hAnsi="Aptos" w:cs="Times New Roman"/>
          <w:sz w:val="24"/>
          <w:szCs w:val="24"/>
          <w:lang w:eastAsia="it-IT"/>
        </w:rPr>
        <w:t>e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scarsità d’acqua, l’iniziativa, al di là del valore artistico</w:t>
      </w:r>
      <w:r w:rsidR="00BB4A4C"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delle opere esposte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>, intende sensibilizzare cittadini e istituzioni sull’importanza di un uso consapevole della risorsa idrica.</w:t>
      </w:r>
    </w:p>
    <w:p w14:paraId="0F2E40D4" w14:textId="6B162563" w:rsidR="00BB4A4C" w:rsidRPr="00860657" w:rsidRDefault="00BB4A4C" w:rsidP="00123505">
      <w:pPr>
        <w:spacing w:after="0" w:line="240" w:lineRule="auto"/>
        <w:jc w:val="both"/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</w:pPr>
      <w:r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 xml:space="preserve">“La mostra </w:t>
      </w:r>
      <w:r w:rsidR="00123505"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 xml:space="preserve">costituisce </w:t>
      </w:r>
      <w:r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 xml:space="preserve">un segnale di grande valore in un’epoca </w:t>
      </w:r>
      <w:r w:rsidR="00123505"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>in cui alla sempre maggiore richiesta d’acqua corrisponde una sempre minore disponibilità</w:t>
      </w:r>
      <w:r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 xml:space="preserve">, </w:t>
      </w:r>
      <w:r w:rsidR="00123505"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 xml:space="preserve">diretta </w:t>
      </w:r>
      <w:r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>conseguenza del cambiamento climatico</w:t>
      </w:r>
      <w:r w:rsidR="00123505"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 xml:space="preserve"> in atto</w:t>
      </w:r>
      <w:r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 xml:space="preserve">, che ci obbliga a ripensare profondamente il nostro rapporto con l’acqua. È un richiamo rivolto a tutti i cittadini </w:t>
      </w:r>
      <w:r w:rsidR="006377A8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>-</w:t>
      </w:r>
      <w:r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 xml:space="preserve"> spiega il presidente di Acquedotto Pugliese, </w:t>
      </w:r>
      <w:r w:rsidRPr="00860657">
        <w:rPr>
          <w:rFonts w:ascii="Aptos" w:eastAsia="Times New Roman" w:hAnsi="Aptos" w:cs="Times New Roman"/>
          <w:b/>
          <w:bCs/>
          <w:i/>
          <w:iCs/>
          <w:sz w:val="24"/>
          <w:szCs w:val="24"/>
          <w:lang w:eastAsia="it-IT"/>
        </w:rPr>
        <w:t>Domenico Laforgia</w:t>
      </w:r>
      <w:r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 xml:space="preserve"> - a utilizzarla con consapevolezza e parsimonia, perché solo attraverso comportamenti responsabili potremo assicurare alle generazioni future l</w:t>
      </w:r>
      <w:r w:rsidR="00123505"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>’accesso ad</w:t>
      </w:r>
      <w:r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 xml:space="preserve"> una risorsa </w:t>
      </w:r>
      <w:r w:rsidR="00123505"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 xml:space="preserve">così </w:t>
      </w:r>
      <w:r w:rsidRPr="00860657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>vitale e insostituibile.”</w:t>
      </w:r>
    </w:p>
    <w:p w14:paraId="66F8951A" w14:textId="4F4A7221" w:rsidR="009D10D5" w:rsidRDefault="00977F8B" w:rsidP="0012350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it-IT"/>
        </w:rPr>
      </w:pP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Il progetto, nato dall’intuizione dell’associazione </w:t>
      </w:r>
      <w:r w:rsidRPr="009D10D5">
        <w:rPr>
          <w:rFonts w:ascii="Aptos" w:eastAsia="Times New Roman" w:hAnsi="Aptos" w:cs="Times New Roman"/>
          <w:b/>
          <w:bCs/>
          <w:sz w:val="24"/>
          <w:szCs w:val="24"/>
          <w:lang w:eastAsia="it-IT"/>
        </w:rPr>
        <w:t xml:space="preserve">H2O </w:t>
      </w:r>
      <w:r w:rsidRPr="009D10D5">
        <w:rPr>
          <w:rFonts w:ascii="Aptos" w:eastAsia="Times New Roman" w:hAnsi="Aptos" w:cs="Times New Roman"/>
          <w:sz w:val="24"/>
          <w:szCs w:val="24"/>
          <w:lang w:eastAsia="it-IT"/>
        </w:rPr>
        <w:t>di Milano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, fondata da </w:t>
      </w:r>
      <w:r w:rsidRPr="009D10D5">
        <w:rPr>
          <w:rFonts w:ascii="Aptos" w:eastAsia="Times New Roman" w:hAnsi="Aptos" w:cs="Times New Roman"/>
          <w:b/>
          <w:bCs/>
          <w:sz w:val="24"/>
          <w:szCs w:val="24"/>
          <w:lang w:eastAsia="it-IT"/>
        </w:rPr>
        <w:t xml:space="preserve">Cintya Concari </w:t>
      </w:r>
      <w:r w:rsidRPr="009D10D5">
        <w:rPr>
          <w:rFonts w:ascii="Aptos" w:eastAsia="Times New Roman" w:hAnsi="Aptos" w:cs="Times New Roman"/>
          <w:sz w:val="24"/>
          <w:szCs w:val="24"/>
          <w:lang w:eastAsia="it-IT"/>
        </w:rPr>
        <w:t>e</w:t>
      </w:r>
      <w:r w:rsidRPr="009D10D5">
        <w:rPr>
          <w:rFonts w:ascii="Aptos" w:eastAsia="Times New Roman" w:hAnsi="Aptos" w:cs="Times New Roman"/>
          <w:b/>
          <w:bCs/>
          <w:sz w:val="24"/>
          <w:szCs w:val="24"/>
          <w:lang w:eastAsia="it-IT"/>
        </w:rPr>
        <w:t xml:space="preserve"> Roberto Marcatti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>, che hanno scelto l’annaffiatoio come simbolo universale di cura e parsimonia</w:t>
      </w:r>
      <w:r w:rsidR="009D10D5">
        <w:rPr>
          <w:rFonts w:ascii="Aptos" w:eastAsia="Times New Roman" w:hAnsi="Aptos" w:cs="Times New Roman"/>
          <w:sz w:val="24"/>
          <w:szCs w:val="24"/>
          <w:lang w:eastAsia="it-IT"/>
        </w:rPr>
        <w:t>,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</w:t>
      </w:r>
      <w:r w:rsidR="009D10D5">
        <w:rPr>
          <w:rFonts w:ascii="Aptos" w:eastAsia="Times New Roman" w:hAnsi="Aptos" w:cs="Times New Roman"/>
          <w:sz w:val="24"/>
          <w:szCs w:val="24"/>
          <w:lang w:eastAsia="it-IT"/>
        </w:rPr>
        <w:t xml:space="preserve">è rivolto ad 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>esalta</w:t>
      </w:r>
      <w:r w:rsidR="009D10D5">
        <w:rPr>
          <w:rFonts w:ascii="Aptos" w:eastAsia="Times New Roman" w:hAnsi="Aptos" w:cs="Times New Roman"/>
          <w:sz w:val="24"/>
          <w:szCs w:val="24"/>
          <w:lang w:eastAsia="it-IT"/>
        </w:rPr>
        <w:t>re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il valore di questo oggetto, umile e quotidiano, che distribuisce l’acqua senza sprecarla, facendosi metafora di un atteggiamento responsabile verso un bene così prezioso per la vita stessa.</w:t>
      </w:r>
      <w:r w:rsidR="00925DD5">
        <w:rPr>
          <w:rFonts w:ascii="Aptos" w:eastAsia="Times New Roman" w:hAnsi="Aptos" w:cs="Times New Roman"/>
          <w:sz w:val="24"/>
          <w:szCs w:val="24"/>
          <w:lang w:eastAsia="it-IT"/>
        </w:rPr>
        <w:t xml:space="preserve"> </w:t>
      </w:r>
      <w:r w:rsidR="00925DD5"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La realizzazione degli innaffiatoi si deve alla </w:t>
      </w:r>
      <w:r w:rsidR="00925DD5" w:rsidRPr="009D10D5">
        <w:rPr>
          <w:rFonts w:ascii="Aptos" w:eastAsia="Times New Roman" w:hAnsi="Aptos" w:cs="Times New Roman"/>
          <w:b/>
          <w:bCs/>
          <w:sz w:val="24"/>
          <w:szCs w:val="24"/>
          <w:lang w:eastAsia="it-IT"/>
        </w:rPr>
        <w:t xml:space="preserve">Bottega Branca Ceramiche </w:t>
      </w:r>
      <w:r w:rsidR="00925DD5" w:rsidRPr="009D10D5">
        <w:rPr>
          <w:rFonts w:ascii="Aptos" w:eastAsia="Times New Roman" w:hAnsi="Aptos" w:cs="Times New Roman"/>
          <w:sz w:val="24"/>
          <w:szCs w:val="24"/>
          <w:lang w:eastAsia="it-IT"/>
        </w:rPr>
        <w:t>di Tricase</w:t>
      </w:r>
      <w:r w:rsidR="00925DD5"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che ha eseguito i progetti dei ventotto artisti e d</w:t>
      </w:r>
      <w:r w:rsidR="00925DD5">
        <w:rPr>
          <w:rFonts w:ascii="Aptos" w:eastAsia="Times New Roman" w:hAnsi="Aptos" w:cs="Times New Roman"/>
          <w:sz w:val="24"/>
          <w:szCs w:val="24"/>
          <w:lang w:eastAsia="it-IT"/>
        </w:rPr>
        <w:t>e</w:t>
      </w:r>
      <w:r w:rsidR="00925DD5" w:rsidRPr="00123505">
        <w:rPr>
          <w:rFonts w:ascii="Aptos" w:eastAsia="Times New Roman" w:hAnsi="Aptos" w:cs="Times New Roman"/>
          <w:sz w:val="24"/>
          <w:szCs w:val="24"/>
          <w:lang w:eastAsia="it-IT"/>
        </w:rPr>
        <w:t>s</w:t>
      </w:r>
      <w:r w:rsidR="00925DD5">
        <w:rPr>
          <w:rFonts w:ascii="Aptos" w:eastAsia="Times New Roman" w:hAnsi="Aptos" w:cs="Times New Roman"/>
          <w:sz w:val="24"/>
          <w:szCs w:val="24"/>
          <w:lang w:eastAsia="it-IT"/>
        </w:rPr>
        <w:t>i</w:t>
      </w:r>
      <w:r w:rsidR="00925DD5"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gner, ciascuno con un linguaggio diverso ma accomunato dal medesimo </w:t>
      </w:r>
      <w:r w:rsidR="00925DD5">
        <w:rPr>
          <w:rFonts w:ascii="Aptos" w:eastAsia="Times New Roman" w:hAnsi="Aptos" w:cs="Times New Roman"/>
          <w:sz w:val="24"/>
          <w:szCs w:val="24"/>
          <w:lang w:eastAsia="it-IT"/>
        </w:rPr>
        <w:t>messaggio</w:t>
      </w:r>
      <w:r w:rsidR="00925DD5" w:rsidRPr="00123505">
        <w:rPr>
          <w:rFonts w:ascii="Aptos" w:eastAsia="Times New Roman" w:hAnsi="Aptos" w:cs="Times New Roman"/>
          <w:sz w:val="24"/>
          <w:szCs w:val="24"/>
          <w:lang w:eastAsia="it-IT"/>
        </w:rPr>
        <w:t>: l’acqua è vita e va custodita.</w:t>
      </w:r>
    </w:p>
    <w:p w14:paraId="61359E62" w14:textId="4BA525AC" w:rsidR="00977F8B" w:rsidRPr="00123505" w:rsidRDefault="00977F8B" w:rsidP="0012350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it-IT"/>
        </w:rPr>
      </w:pP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>Ogni innaffiatoio è collocato in un box di legno dotato di illuminazione interna, così da valorizzarne i dettagli e renderlo protagonista</w:t>
      </w:r>
      <w:r w:rsidR="00BB4A4C"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della scena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>. Alcuni box sono stati arricchiti da basi rotanti, che permettono di osservare l’opera a trecentosessanta gradi, mentre altri presentano sistemi a specchio retrostante, pensati per mostrare anche il lato nascosto delle creazioni. L’insieme restituisce un’esperienza immersiva che unisce arte, design e tecnologia, trasformando un oggetto di uso comune in un potente strumento di riflessione.</w:t>
      </w:r>
    </w:p>
    <w:p w14:paraId="610A0697" w14:textId="0F3FF99D" w:rsidR="00977F8B" w:rsidRPr="00123505" w:rsidRDefault="00977F8B" w:rsidP="0012350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it-IT"/>
        </w:rPr>
      </w:pP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>La mostra</w:t>
      </w:r>
      <w:r w:rsidR="00A437DE">
        <w:rPr>
          <w:rFonts w:ascii="Aptos" w:eastAsia="Times New Roman" w:hAnsi="Aptos" w:cs="Times New Roman"/>
          <w:sz w:val="24"/>
          <w:szCs w:val="24"/>
          <w:lang w:eastAsia="it-IT"/>
        </w:rPr>
        <w:t xml:space="preserve"> 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non è soltanto un evento culturale, ma </w:t>
      </w:r>
      <w:r w:rsidR="009D10D5">
        <w:rPr>
          <w:rFonts w:ascii="Aptos" w:eastAsia="Times New Roman" w:hAnsi="Aptos" w:cs="Times New Roman"/>
          <w:sz w:val="24"/>
          <w:szCs w:val="24"/>
          <w:lang w:eastAsia="it-IT"/>
        </w:rPr>
        <w:t xml:space="preserve">vuole rappresentare in modo plastico </w:t>
      </w:r>
      <w:r w:rsidR="00E71DA6">
        <w:rPr>
          <w:rFonts w:ascii="Aptos" w:eastAsia="Times New Roman" w:hAnsi="Aptos" w:cs="Times New Roman"/>
          <w:sz w:val="24"/>
          <w:szCs w:val="24"/>
          <w:lang w:eastAsia="it-IT"/>
        </w:rPr>
        <w:t xml:space="preserve">ed efficace </w:t>
      </w:r>
      <w:r w:rsidR="009D10D5">
        <w:rPr>
          <w:rFonts w:ascii="Aptos" w:eastAsia="Times New Roman" w:hAnsi="Aptos" w:cs="Times New Roman"/>
          <w:sz w:val="24"/>
          <w:szCs w:val="24"/>
          <w:lang w:eastAsia="it-IT"/>
        </w:rPr>
        <w:t>un imperativo categorico: i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n tempi di siccità e crisi climatica, </w:t>
      </w:r>
      <w:r w:rsidRPr="00123505">
        <w:rPr>
          <w:rFonts w:ascii="Aptos" w:eastAsia="Times New Roman" w:hAnsi="Aptos" w:cs="Times New Roman"/>
          <w:i/>
          <w:iCs/>
          <w:sz w:val="24"/>
          <w:szCs w:val="24"/>
          <w:lang w:eastAsia="it-IT"/>
        </w:rPr>
        <w:t>La parsimonia dell’acqua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richiama l’urgenza di adottare comportamenti responsabili e di considerare l’acqua come </w:t>
      </w:r>
      <w:r w:rsidR="006377A8">
        <w:rPr>
          <w:rFonts w:ascii="Aptos" w:eastAsia="Times New Roman" w:hAnsi="Aptos" w:cs="Times New Roman"/>
          <w:sz w:val="24"/>
          <w:szCs w:val="24"/>
          <w:lang w:eastAsia="it-IT"/>
        </w:rPr>
        <w:t xml:space="preserve">un 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bene prezioso e insostituibile. </w:t>
      </w:r>
      <w:r w:rsidR="004F0FFB">
        <w:rPr>
          <w:rFonts w:ascii="Aptos" w:eastAsia="Times New Roman" w:hAnsi="Aptos" w:cs="Times New Roman"/>
          <w:sz w:val="24"/>
          <w:szCs w:val="24"/>
          <w:lang w:eastAsia="it-IT"/>
        </w:rPr>
        <w:t>Gli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innaffiatoi diventa</w:t>
      </w:r>
      <w:r w:rsidR="004F0FFB">
        <w:rPr>
          <w:rFonts w:ascii="Aptos" w:eastAsia="Times New Roman" w:hAnsi="Aptos" w:cs="Times New Roman"/>
          <w:sz w:val="24"/>
          <w:szCs w:val="24"/>
          <w:lang w:eastAsia="it-IT"/>
        </w:rPr>
        <w:t>no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un messaggio di speranza e di 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lastRenderedPageBreak/>
        <w:t>responsabilità collettiva, un invito a ripensare il nostro rapporto con la natura e con le risorse che essa ci offre.</w:t>
      </w:r>
    </w:p>
    <w:p w14:paraId="51B4C9D0" w14:textId="771E7BBF" w:rsidR="00977F8B" w:rsidRPr="00123505" w:rsidRDefault="00977F8B" w:rsidP="00123505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eastAsia="it-IT"/>
        </w:rPr>
      </w:pP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>Con quest</w:t>
      </w:r>
      <w:r w:rsidR="009D10D5">
        <w:rPr>
          <w:rFonts w:ascii="Aptos" w:eastAsia="Times New Roman" w:hAnsi="Aptos" w:cs="Times New Roman"/>
          <w:sz w:val="24"/>
          <w:szCs w:val="24"/>
          <w:lang w:eastAsia="it-IT"/>
        </w:rPr>
        <w:t>o progetto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, Acquedotto Pugliese rinnova il proprio impegno </w:t>
      </w:r>
      <w:r w:rsidR="00A437DE">
        <w:rPr>
          <w:rFonts w:ascii="Aptos" w:eastAsia="Times New Roman" w:hAnsi="Aptos" w:cs="Times New Roman"/>
          <w:sz w:val="24"/>
          <w:szCs w:val="24"/>
          <w:lang w:eastAsia="it-IT"/>
        </w:rPr>
        <w:t>nella</w:t>
      </w:r>
      <w:r w:rsidRPr="00123505">
        <w:rPr>
          <w:rFonts w:ascii="Aptos" w:eastAsia="Times New Roman" w:hAnsi="Aptos" w:cs="Times New Roman"/>
          <w:sz w:val="24"/>
          <w:szCs w:val="24"/>
          <w:lang w:eastAsia="it-IT"/>
        </w:rPr>
        <w:t xml:space="preserve"> sensibilizzazione ambientale, confermando il ruolo dell’azienda non solo come gestore di infrastrutture idriche, ma anche come promotore di valori e di responsabilità sociale.</w:t>
      </w:r>
    </w:p>
    <w:p w14:paraId="453F0FC4" w14:textId="79F33819" w:rsidR="00123505" w:rsidRPr="00977F8B" w:rsidRDefault="00123505" w:rsidP="00154ACF">
      <w:pPr>
        <w:jc w:val="both"/>
        <w:rPr>
          <w:rFonts w:ascii="Aptos" w:eastAsia="Times New Roman" w:hAnsi="Aptos" w:cs="Times New Roman"/>
          <w:sz w:val="24"/>
          <w:szCs w:val="24"/>
          <w:lang w:eastAsia="it-IT"/>
        </w:rPr>
      </w:pPr>
      <w:r w:rsidRPr="00123505">
        <w:rPr>
          <w:rFonts w:ascii="Aptos" w:hAnsi="Aptos" w:cs="Calibri"/>
          <w:sz w:val="24"/>
          <w:szCs w:val="24"/>
        </w:rPr>
        <w:t>Gli orari di accesso alla mostra sono</w:t>
      </w:r>
      <w:r w:rsidR="009D10D5">
        <w:rPr>
          <w:rFonts w:ascii="Aptos" w:hAnsi="Aptos" w:cs="Calibri"/>
          <w:sz w:val="24"/>
          <w:szCs w:val="24"/>
        </w:rPr>
        <w:t xml:space="preserve">: </w:t>
      </w:r>
      <w:r w:rsidRPr="00123505">
        <w:rPr>
          <w:rFonts w:ascii="Aptos" w:hAnsi="Aptos" w:cs="Calibri"/>
          <w:sz w:val="24"/>
          <w:szCs w:val="24"/>
        </w:rPr>
        <w:t xml:space="preserve">dal lunedì al venerdì 7,00 </w:t>
      </w:r>
      <w:r w:rsidR="006377A8">
        <w:rPr>
          <w:rFonts w:ascii="Aptos" w:hAnsi="Aptos" w:cs="Calibri"/>
          <w:sz w:val="24"/>
          <w:szCs w:val="24"/>
        </w:rPr>
        <w:t>-</w:t>
      </w:r>
      <w:r w:rsidRPr="00123505">
        <w:rPr>
          <w:rFonts w:ascii="Aptos" w:hAnsi="Aptos" w:cs="Calibri"/>
          <w:sz w:val="24"/>
          <w:szCs w:val="24"/>
        </w:rPr>
        <w:t xml:space="preserve"> 19,00, sabato, domenica e nelle festività del 25, 26 e 31 dicembre negli orari delle visite al Palazzo: 9,45 - 12,15</w:t>
      </w:r>
      <w:r w:rsidRPr="00123505">
        <w:rPr>
          <w:rFonts w:ascii="Aptos" w:hAnsi="Aptos" w:cs="Calibri"/>
          <w:sz w:val="24"/>
          <w:szCs w:val="24"/>
          <w14:ligatures w14:val="standardContextual"/>
        </w:rPr>
        <w:t>.</w:t>
      </w:r>
    </w:p>
    <w:p w14:paraId="57CCC2C5" w14:textId="37F30407" w:rsidR="00722108" w:rsidRPr="00977F8B" w:rsidRDefault="00722108" w:rsidP="00136CFB">
      <w:pPr>
        <w:spacing w:after="0" w:line="240" w:lineRule="auto"/>
        <w:jc w:val="both"/>
        <w:rPr>
          <w:rFonts w:ascii="Aptos" w:hAnsi="Aptos"/>
          <w:sz w:val="24"/>
          <w:szCs w:val="24"/>
          <w:lang w:eastAsia="it-IT"/>
        </w:rPr>
      </w:pPr>
    </w:p>
    <w:sectPr w:rsidR="00722108" w:rsidRPr="00977F8B" w:rsidSect="00874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1134" w:left="1134" w:header="425" w:footer="9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DD4A" w14:textId="77777777" w:rsidR="00AE4406" w:rsidRDefault="00AE4406" w:rsidP="00714662">
      <w:pPr>
        <w:spacing w:after="0" w:line="240" w:lineRule="auto"/>
      </w:pPr>
      <w:r>
        <w:separator/>
      </w:r>
    </w:p>
  </w:endnote>
  <w:endnote w:type="continuationSeparator" w:id="0">
    <w:p w14:paraId="01D8E299" w14:textId="77777777" w:rsidR="00AE4406" w:rsidRDefault="00AE4406" w:rsidP="0071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861B" w14:textId="77777777" w:rsidR="00CD2AF5" w:rsidRDefault="00CD2A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572456"/>
      <w:docPartObj>
        <w:docPartGallery w:val="Page Numbers (Bottom of Page)"/>
        <w:docPartUnique/>
      </w:docPartObj>
    </w:sdtPr>
    <w:sdtContent>
      <w:sdt>
        <w:sdtPr>
          <w:id w:val="288861608"/>
          <w:docPartObj>
            <w:docPartGallery w:val="Page Numbers (Top of Page)"/>
            <w:docPartUnique/>
          </w:docPartObj>
        </w:sdtPr>
        <w:sdtContent>
          <w:p w14:paraId="2DB6A3F8" w14:textId="77777777" w:rsidR="00D310C3" w:rsidRDefault="00D310C3">
            <w:pPr>
              <w:pStyle w:val="Pidipagina"/>
              <w:jc w:val="right"/>
            </w:pPr>
          </w:p>
          <w:p w14:paraId="71956E70" w14:textId="77777777" w:rsidR="00D310C3" w:rsidRDefault="00D310C3">
            <w:pPr>
              <w:pStyle w:val="Pidipagina"/>
              <w:jc w:val="right"/>
            </w:pPr>
          </w:p>
          <w:p w14:paraId="5028E109" w14:textId="3C61CB66" w:rsidR="00714662" w:rsidRDefault="00D310C3">
            <w:pPr>
              <w:pStyle w:val="Pidipagina"/>
              <w:jc w:val="right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2336" behindDoc="1" locked="0" layoutInCell="1" allowOverlap="1" wp14:anchorId="7EF53A47" wp14:editId="350AA1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-175053</wp:posOffset>
                  </wp:positionV>
                  <wp:extent cx="6120130" cy="499745"/>
                  <wp:effectExtent l="0" t="0" r="127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DA3CC3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DA3CC3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4DF3B4" w14:textId="1ED48923" w:rsidR="00714662" w:rsidRDefault="007146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115A" w14:textId="77777777" w:rsidR="003118BA" w:rsidRDefault="003118BA" w:rsidP="003118BA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</w:p>
  <w:p w14:paraId="5311C6EC" w14:textId="77777777" w:rsidR="002F374D" w:rsidRDefault="002F374D" w:rsidP="002F374D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Comunicazione e Media</w:t>
    </w:r>
  </w:p>
  <w:p w14:paraId="6C093F1F" w14:textId="7072EF33" w:rsidR="002F374D" w:rsidRDefault="002F374D" w:rsidP="002F374D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Responsabile: Vito Palumbo</w:t>
    </w:r>
  </w:p>
  <w:p w14:paraId="044F75EF" w14:textId="1B1551EF" w:rsidR="00DA3CC3" w:rsidRDefault="00DA3CC3" w:rsidP="002F374D">
    <w:pP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 xml:space="preserve">Rif: Mimmo Larovere – 335 620 0192 – </w:t>
    </w:r>
    <w:hyperlink r:id="rId1" w:history="1">
      <w:r w:rsidRPr="006D070C">
        <w:rPr>
          <w:rStyle w:val="Collegamentoipertestuale"/>
          <w:rFonts w:asciiTheme="minorHAnsi" w:eastAsiaTheme="minorHAnsi" w:hAnsiTheme="minorHAnsi" w:cstheme="minorBidi"/>
          <w:sz w:val="20"/>
          <w:szCs w:val="20"/>
        </w:rPr>
        <w:t>d.larovere@aqp.it</w:t>
      </w:r>
    </w:hyperlink>
  </w:p>
  <w:p w14:paraId="6638FB44" w14:textId="31ABF779" w:rsidR="004F290A" w:rsidRDefault="00D310C3" w:rsidP="004647D8">
    <w:pPr>
      <w:pStyle w:val="Pidipagina"/>
      <w:tabs>
        <w:tab w:val="clear" w:pos="4819"/>
        <w:tab w:val="clear" w:pos="9638"/>
        <w:tab w:val="left" w:pos="5863"/>
      </w:tabs>
      <w:rPr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2B2F1FB3" wp14:editId="1D776D02">
          <wp:simplePos x="0" y="0"/>
          <wp:positionH relativeFrom="column">
            <wp:posOffset>0</wp:posOffset>
          </wp:positionH>
          <wp:positionV relativeFrom="paragraph">
            <wp:posOffset>126455</wp:posOffset>
          </wp:positionV>
          <wp:extent cx="6120130" cy="817245"/>
          <wp:effectExtent l="0" t="0" r="127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7D8">
      <w:rPr>
        <w:sz w:val="20"/>
        <w:szCs w:val="20"/>
      </w:rPr>
      <w:tab/>
    </w:r>
  </w:p>
  <w:p w14:paraId="330C5A70" w14:textId="15C40581" w:rsidR="00714662" w:rsidRDefault="00714662" w:rsidP="00714662">
    <w:pPr>
      <w:pStyle w:val="Pidipagina"/>
      <w:rPr>
        <w:rStyle w:val="Collegamentoipertestuale"/>
        <w:sz w:val="20"/>
        <w:szCs w:val="20"/>
      </w:rPr>
    </w:pPr>
    <w:r>
      <w:rPr>
        <w:rStyle w:val="Collegamentoipertestuale"/>
        <w:sz w:val="20"/>
        <w:szCs w:val="20"/>
      </w:rPr>
      <w:t xml:space="preserve"> </w:t>
    </w:r>
  </w:p>
  <w:p w14:paraId="7BF64264" w14:textId="5DAB358D" w:rsidR="00714662" w:rsidRDefault="00000000" w:rsidP="00714662">
    <w:pPr>
      <w:pStyle w:val="Pidipagina"/>
      <w:jc w:val="right"/>
    </w:pPr>
    <w:sdt>
      <w:sdtPr>
        <w:id w:val="1652550710"/>
        <w:docPartObj>
          <w:docPartGallery w:val="Page Numbers (Bottom of Page)"/>
          <w:docPartUnique/>
        </w:docPartObj>
      </w:sdtPr>
      <w:sdtContent>
        <w:sdt>
          <w:sdtPr>
            <w:id w:val="1178001841"/>
            <w:docPartObj>
              <w:docPartGallery w:val="Page Numbers (Top of Page)"/>
              <w:docPartUnique/>
            </w:docPartObj>
          </w:sdtPr>
          <w:sdtContent>
            <w:r w:rsidR="00714662">
              <w:t xml:space="preserve">Pag.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PAGE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DA3CC3">
              <w:rPr>
                <w:b/>
                <w:bCs/>
                <w:noProof/>
              </w:rPr>
              <w:t>1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  <w:r w:rsidR="00714662">
              <w:t xml:space="preserve"> a </w:t>
            </w:r>
            <w:r w:rsidR="00714662">
              <w:rPr>
                <w:b/>
                <w:bCs/>
                <w:sz w:val="24"/>
                <w:szCs w:val="24"/>
              </w:rPr>
              <w:fldChar w:fldCharType="begin"/>
            </w:r>
            <w:r w:rsidR="00714662">
              <w:rPr>
                <w:b/>
                <w:bCs/>
              </w:rPr>
              <w:instrText>NUMPAGES</w:instrText>
            </w:r>
            <w:r w:rsidR="00714662">
              <w:rPr>
                <w:b/>
                <w:bCs/>
                <w:sz w:val="24"/>
                <w:szCs w:val="24"/>
              </w:rPr>
              <w:fldChar w:fldCharType="separate"/>
            </w:r>
            <w:r w:rsidR="00DA3CC3">
              <w:rPr>
                <w:b/>
                <w:bCs/>
                <w:noProof/>
              </w:rPr>
              <w:t>2</w:t>
            </w:r>
            <w:r w:rsidR="0071466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15DF003" w14:textId="24E87C3C" w:rsidR="00714662" w:rsidRDefault="00F7698F" w:rsidP="00714662">
    <w:pPr>
      <w:pStyle w:val="Pidipagina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E619" w14:textId="77777777" w:rsidR="00AE4406" w:rsidRDefault="00AE4406" w:rsidP="00714662">
      <w:pPr>
        <w:spacing w:after="0" w:line="240" w:lineRule="auto"/>
      </w:pPr>
      <w:r>
        <w:separator/>
      </w:r>
    </w:p>
  </w:footnote>
  <w:footnote w:type="continuationSeparator" w:id="0">
    <w:p w14:paraId="7E4DD50E" w14:textId="77777777" w:rsidR="00AE4406" w:rsidRDefault="00AE4406" w:rsidP="0071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FFFB" w14:textId="77777777" w:rsidR="00CD2AF5" w:rsidRDefault="00CD2A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B940" w14:textId="77777777" w:rsidR="00E9489E" w:rsidRDefault="00E9489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C60AC4" wp14:editId="5097DA5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6500" cy="1114425"/>
          <wp:effectExtent l="0" t="0" r="6350" b="9525"/>
          <wp:wrapThrough wrapText="bothSides">
            <wp:wrapPolygon edited="0">
              <wp:start x="0" y="0"/>
              <wp:lineTo x="0" y="21415"/>
              <wp:lineTo x="21564" y="21415"/>
              <wp:lineTo x="21564" y="0"/>
              <wp:lineTo x="0" y="0"/>
            </wp:wrapPolygon>
          </wp:wrapThrough>
          <wp:docPr id="134" name="Immagin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53"/>
                  <a:stretch/>
                </pic:blipFill>
                <pic:spPr bwMode="auto">
                  <a:xfrm>
                    <a:off x="0" y="0"/>
                    <a:ext cx="755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999C" w14:textId="63396E8D" w:rsidR="00E9489E" w:rsidRDefault="004647D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2D52F4CF" wp14:editId="7147F0AD">
          <wp:simplePos x="0" y="0"/>
          <wp:positionH relativeFrom="page">
            <wp:posOffset>-36299</wp:posOffset>
          </wp:positionH>
          <wp:positionV relativeFrom="page">
            <wp:posOffset>7620</wp:posOffset>
          </wp:positionV>
          <wp:extent cx="2059305" cy="1654810"/>
          <wp:effectExtent l="0" t="0" r="0" b="2540"/>
          <wp:wrapThrough wrapText="bothSides">
            <wp:wrapPolygon edited="0">
              <wp:start x="0" y="0"/>
              <wp:lineTo x="0" y="21384"/>
              <wp:lineTo x="21380" y="21384"/>
              <wp:lineTo x="21380" y="0"/>
              <wp:lineTo x="0" y="0"/>
            </wp:wrapPolygon>
          </wp:wrapThrough>
          <wp:docPr id="135" name="Immagin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921"/>
                  <a:stretch/>
                </pic:blipFill>
                <pic:spPr bwMode="auto">
                  <a:xfrm>
                    <a:off x="0" y="0"/>
                    <a:ext cx="2059305" cy="1654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108E2"/>
    <w:multiLevelType w:val="hybridMultilevel"/>
    <w:tmpl w:val="57E43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05D02"/>
    <w:multiLevelType w:val="hybridMultilevel"/>
    <w:tmpl w:val="A3AA3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52945">
    <w:abstractNumId w:val="1"/>
  </w:num>
  <w:num w:numId="2" w16cid:durableId="188830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62"/>
    <w:rsid w:val="0000525D"/>
    <w:rsid w:val="00036591"/>
    <w:rsid w:val="000508AD"/>
    <w:rsid w:val="0005301E"/>
    <w:rsid w:val="00081FE0"/>
    <w:rsid w:val="000D263D"/>
    <w:rsid w:val="000D5546"/>
    <w:rsid w:val="000E7775"/>
    <w:rsid w:val="00123505"/>
    <w:rsid w:val="00136CFB"/>
    <w:rsid w:val="0014249E"/>
    <w:rsid w:val="00154ACF"/>
    <w:rsid w:val="00162E51"/>
    <w:rsid w:val="00176478"/>
    <w:rsid w:val="0018723C"/>
    <w:rsid w:val="001C7070"/>
    <w:rsid w:val="001D60C9"/>
    <w:rsid w:val="001E5C74"/>
    <w:rsid w:val="001F7DB6"/>
    <w:rsid w:val="00252DD5"/>
    <w:rsid w:val="00253E0B"/>
    <w:rsid w:val="002665BB"/>
    <w:rsid w:val="0027300A"/>
    <w:rsid w:val="00283BEB"/>
    <w:rsid w:val="00297E5D"/>
    <w:rsid w:val="002A6EE0"/>
    <w:rsid w:val="002C4687"/>
    <w:rsid w:val="002D3A86"/>
    <w:rsid w:val="002F374D"/>
    <w:rsid w:val="002F5802"/>
    <w:rsid w:val="003118BA"/>
    <w:rsid w:val="003460A7"/>
    <w:rsid w:val="00346E19"/>
    <w:rsid w:val="00362973"/>
    <w:rsid w:val="0036701D"/>
    <w:rsid w:val="00374CFA"/>
    <w:rsid w:val="003851A2"/>
    <w:rsid w:val="003A24F8"/>
    <w:rsid w:val="003A4017"/>
    <w:rsid w:val="003D5E0A"/>
    <w:rsid w:val="003D67D7"/>
    <w:rsid w:val="004423F9"/>
    <w:rsid w:val="004647D8"/>
    <w:rsid w:val="00491301"/>
    <w:rsid w:val="004B0605"/>
    <w:rsid w:val="004B0E93"/>
    <w:rsid w:val="004C32FE"/>
    <w:rsid w:val="004D3629"/>
    <w:rsid w:val="004E45E5"/>
    <w:rsid w:val="004F0FFB"/>
    <w:rsid w:val="004F290A"/>
    <w:rsid w:val="00507C27"/>
    <w:rsid w:val="005175A6"/>
    <w:rsid w:val="00543992"/>
    <w:rsid w:val="005540E3"/>
    <w:rsid w:val="005650C3"/>
    <w:rsid w:val="005747A7"/>
    <w:rsid w:val="00587AC8"/>
    <w:rsid w:val="00591D9D"/>
    <w:rsid w:val="005D6203"/>
    <w:rsid w:val="005E59F9"/>
    <w:rsid w:val="005F2B97"/>
    <w:rsid w:val="005F5396"/>
    <w:rsid w:val="00622F63"/>
    <w:rsid w:val="00626167"/>
    <w:rsid w:val="00632638"/>
    <w:rsid w:val="006377A8"/>
    <w:rsid w:val="00652C01"/>
    <w:rsid w:val="00662443"/>
    <w:rsid w:val="00695034"/>
    <w:rsid w:val="006B66CE"/>
    <w:rsid w:val="006C1C61"/>
    <w:rsid w:val="006D3EA6"/>
    <w:rsid w:val="006D490B"/>
    <w:rsid w:val="006F17FF"/>
    <w:rsid w:val="006F22C7"/>
    <w:rsid w:val="006F2AEA"/>
    <w:rsid w:val="00714662"/>
    <w:rsid w:val="00722108"/>
    <w:rsid w:val="00747917"/>
    <w:rsid w:val="007544A4"/>
    <w:rsid w:val="00794AFC"/>
    <w:rsid w:val="00794CDE"/>
    <w:rsid w:val="007D0713"/>
    <w:rsid w:val="007E617A"/>
    <w:rsid w:val="00805408"/>
    <w:rsid w:val="008448A8"/>
    <w:rsid w:val="00846D0D"/>
    <w:rsid w:val="00860657"/>
    <w:rsid w:val="008745F3"/>
    <w:rsid w:val="00884828"/>
    <w:rsid w:val="00897D33"/>
    <w:rsid w:val="008E083F"/>
    <w:rsid w:val="009232D2"/>
    <w:rsid w:val="00925DD5"/>
    <w:rsid w:val="00930D31"/>
    <w:rsid w:val="00934393"/>
    <w:rsid w:val="00954D46"/>
    <w:rsid w:val="009659C6"/>
    <w:rsid w:val="00977F8B"/>
    <w:rsid w:val="00995CA7"/>
    <w:rsid w:val="009B0519"/>
    <w:rsid w:val="009D10D5"/>
    <w:rsid w:val="009D7015"/>
    <w:rsid w:val="00A01E24"/>
    <w:rsid w:val="00A26E4E"/>
    <w:rsid w:val="00A437DE"/>
    <w:rsid w:val="00A96D6E"/>
    <w:rsid w:val="00AB5C39"/>
    <w:rsid w:val="00AC1E16"/>
    <w:rsid w:val="00AD307E"/>
    <w:rsid w:val="00AD41B7"/>
    <w:rsid w:val="00AE15C1"/>
    <w:rsid w:val="00AE4406"/>
    <w:rsid w:val="00B00AF4"/>
    <w:rsid w:val="00B379DC"/>
    <w:rsid w:val="00B43123"/>
    <w:rsid w:val="00B61808"/>
    <w:rsid w:val="00BA1914"/>
    <w:rsid w:val="00BB4A4C"/>
    <w:rsid w:val="00BD216C"/>
    <w:rsid w:val="00C3196C"/>
    <w:rsid w:val="00C36C78"/>
    <w:rsid w:val="00C60DDE"/>
    <w:rsid w:val="00C6698E"/>
    <w:rsid w:val="00C950AA"/>
    <w:rsid w:val="00CA2832"/>
    <w:rsid w:val="00CC1600"/>
    <w:rsid w:val="00CD2AF5"/>
    <w:rsid w:val="00D310C3"/>
    <w:rsid w:val="00D327F0"/>
    <w:rsid w:val="00D559A3"/>
    <w:rsid w:val="00D65B48"/>
    <w:rsid w:val="00D75171"/>
    <w:rsid w:val="00DA233F"/>
    <w:rsid w:val="00DA3CC3"/>
    <w:rsid w:val="00DA5D96"/>
    <w:rsid w:val="00DB6484"/>
    <w:rsid w:val="00E019EA"/>
    <w:rsid w:val="00E24976"/>
    <w:rsid w:val="00E47716"/>
    <w:rsid w:val="00E479FE"/>
    <w:rsid w:val="00E60F9B"/>
    <w:rsid w:val="00E71DA6"/>
    <w:rsid w:val="00E9489E"/>
    <w:rsid w:val="00EE5C89"/>
    <w:rsid w:val="00F21157"/>
    <w:rsid w:val="00F339CB"/>
    <w:rsid w:val="00F40164"/>
    <w:rsid w:val="00F44D5D"/>
    <w:rsid w:val="00F523DD"/>
    <w:rsid w:val="00F529A3"/>
    <w:rsid w:val="00F74E7C"/>
    <w:rsid w:val="00F7698F"/>
    <w:rsid w:val="00F83048"/>
    <w:rsid w:val="00FA62A8"/>
    <w:rsid w:val="00FB5D28"/>
    <w:rsid w:val="00FC0870"/>
    <w:rsid w:val="00FD4524"/>
    <w:rsid w:val="00FD6996"/>
    <w:rsid w:val="00FE2E23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5E4B2"/>
  <w15:chartTrackingRefBased/>
  <w15:docId w15:val="{463954A8-11D7-49CE-B50F-0DCBC138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90A"/>
  </w:style>
  <w:style w:type="paragraph" w:styleId="Titolo1">
    <w:name w:val="heading 1"/>
    <w:basedOn w:val="Normale"/>
    <w:next w:val="Normale"/>
    <w:link w:val="Titolo1Carattere"/>
    <w:uiPriority w:val="9"/>
    <w:qFormat/>
    <w:rsid w:val="00977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0F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662"/>
  </w:style>
  <w:style w:type="paragraph" w:styleId="Pidipagina">
    <w:name w:val="footer"/>
    <w:basedOn w:val="Normale"/>
    <w:link w:val="PidipaginaCarattere"/>
    <w:uiPriority w:val="99"/>
    <w:unhideWhenUsed/>
    <w:rsid w:val="00714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662"/>
  </w:style>
  <w:style w:type="character" w:styleId="Collegamentoipertestuale">
    <w:name w:val="Hyperlink"/>
    <w:rsid w:val="00714662"/>
    <w:rPr>
      <w:rFonts w:ascii="Calibri" w:eastAsia="Calibri" w:hAnsi="Calibri" w:cs="Times New Roman"/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930D31"/>
    <w:pPr>
      <w:spacing w:before="100" w:beforeAutospacing="1" w:after="0" w:line="240" w:lineRule="auto"/>
      <w:ind w:right="43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930D31"/>
    <w:pPr>
      <w:spacing w:before="100" w:beforeAutospacing="1" w:after="0" w:line="240" w:lineRule="auto"/>
      <w:ind w:right="431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F5802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0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479FE"/>
    <w:pPr>
      <w:spacing w:after="0" w:line="240" w:lineRule="auto"/>
      <w:ind w:left="720"/>
    </w:pPr>
    <w:rPr>
      <w:rFonts w:ascii="Aptos" w:hAnsi="Aptos" w:cs="Apto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7F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d.larovere@aqp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Domenico Larovere</cp:lastModifiedBy>
  <cp:revision>9</cp:revision>
  <dcterms:created xsi:type="dcterms:W3CDTF">2025-12-10T16:13:00Z</dcterms:created>
  <dcterms:modified xsi:type="dcterms:W3CDTF">2025-12-12T12:58:00Z</dcterms:modified>
</cp:coreProperties>
</file>