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BBC" w:rsidRPr="009D441A" w:rsidRDefault="004D2BBC" w:rsidP="009D441A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 w:rsidRPr="009D441A">
        <w:rPr>
          <w:rFonts w:ascii="Calibri" w:hAnsi="Calibri" w:cs="Calibri"/>
        </w:rPr>
        <w:t xml:space="preserve">  Spett.le</w:t>
      </w:r>
    </w:p>
    <w:p w:rsidR="004D2BBC" w:rsidRPr="009D441A" w:rsidRDefault="004D2BBC" w:rsidP="009D441A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 w:rsidRPr="009D441A">
        <w:rPr>
          <w:rFonts w:ascii="Calibri" w:hAnsi="Calibri" w:cs="Calibri"/>
        </w:rPr>
        <w:t xml:space="preserve">                </w:t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</w:r>
      <w:r w:rsidRPr="009D441A">
        <w:rPr>
          <w:rFonts w:ascii="Calibri" w:hAnsi="Calibri" w:cs="Calibri"/>
        </w:rPr>
        <w:tab/>
        <w:t>Acquedotto Pugliese S.p.A.</w:t>
      </w:r>
    </w:p>
    <w:p w:rsidR="004D2BBC" w:rsidRPr="009D441A" w:rsidRDefault="004D2BBC" w:rsidP="009D441A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 w:rsidRPr="009D441A">
        <w:rPr>
          <w:rFonts w:ascii="Calibri" w:hAnsi="Calibri" w:cs="Calibri"/>
        </w:rPr>
        <w:t>Via Salvatore Cognetti n. 36</w:t>
      </w:r>
    </w:p>
    <w:p w:rsidR="004D2BBC" w:rsidRPr="009D441A" w:rsidRDefault="004D2BBC" w:rsidP="009D441A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 w:rsidRPr="009D441A">
        <w:rPr>
          <w:rFonts w:ascii="Calibri" w:hAnsi="Calibri" w:cs="Calibri"/>
        </w:rPr>
        <w:t xml:space="preserve">70121 BARI </w:t>
      </w:r>
    </w:p>
    <w:p w:rsidR="004D2BBC" w:rsidRPr="009D441A" w:rsidRDefault="004D2BBC" w:rsidP="009D441A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:rsidR="00311404" w:rsidRPr="00403725" w:rsidRDefault="00523667" w:rsidP="008A5766">
      <w:pPr>
        <w:autoSpaceDE w:val="0"/>
        <w:autoSpaceDN w:val="0"/>
        <w:adjustRightInd w:val="0"/>
        <w:spacing w:after="0" w:line="240" w:lineRule="auto"/>
        <w:jc w:val="center"/>
        <w:rPr>
          <w:rFonts w:ascii="Berlin Sans FB Demi" w:hAnsi="Berlin Sans FB Demi" w:cs="Calibri"/>
          <w:b/>
          <w:color w:val="1F4E79" w:themeColor="accent1" w:themeShade="80"/>
          <w:sz w:val="32"/>
        </w:rPr>
      </w:pPr>
      <w:proofErr w:type="spellStart"/>
      <w:r>
        <w:rPr>
          <w:rFonts w:ascii="Berlin Sans FB Demi" w:hAnsi="Berlin Sans FB Demi" w:cs="Calibri"/>
          <w:b/>
          <w:color w:val="1F4E79" w:themeColor="accent1" w:themeShade="80"/>
          <w:sz w:val="32"/>
        </w:rPr>
        <w:t>Flexa</w:t>
      </w:r>
      <w:proofErr w:type="spellEnd"/>
      <w:r>
        <w:rPr>
          <w:rFonts w:ascii="Berlin Sans FB Demi" w:hAnsi="Berlin Sans FB Demi" w:cs="Calibri"/>
          <w:b/>
          <w:color w:val="1F4E79" w:themeColor="accent1" w:themeShade="80"/>
          <w:sz w:val="32"/>
        </w:rPr>
        <w:t xml:space="preserve"> la goccia: la classe dell’acqua!</w:t>
      </w:r>
    </w:p>
    <w:p w:rsidR="004D2BBC" w:rsidRDefault="004D2BBC" w:rsidP="008A57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03725" w:rsidRPr="005A1022" w:rsidRDefault="005C2AE6" w:rsidP="008A5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  <w:r w:rsidRPr="005A1022">
        <w:rPr>
          <w:rFonts w:ascii="Calibri" w:hAnsi="Calibri" w:cs="Calibri"/>
          <w:color w:val="1F4E79" w:themeColor="accent1" w:themeShade="80"/>
          <w:sz w:val="24"/>
          <w:szCs w:val="24"/>
        </w:rPr>
        <w:t xml:space="preserve">MODULO DI REGISTRAZIONE - </w:t>
      </w:r>
      <w:r w:rsidR="00403725" w:rsidRPr="005A1022">
        <w:rPr>
          <w:rFonts w:ascii="Calibri" w:hAnsi="Calibri" w:cs="Calibri"/>
          <w:color w:val="1F4E79" w:themeColor="accent1" w:themeShade="80"/>
          <w:sz w:val="24"/>
          <w:szCs w:val="24"/>
        </w:rPr>
        <w:t>TERMINI E CONDIZIONI DI PARTECIPAZIONE</w:t>
      </w:r>
    </w:p>
    <w:p w:rsidR="00403725" w:rsidRDefault="00426963" w:rsidP="008A576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  <w:r>
        <w:rPr>
          <w:rFonts w:ascii="Calibri" w:hAnsi="Calibri" w:cs="Calibri"/>
          <w:color w:val="1F4E79" w:themeColor="accent1" w:themeShade="80"/>
          <w:sz w:val="24"/>
          <w:szCs w:val="24"/>
        </w:rPr>
        <w:t>AL CONTEST</w:t>
      </w:r>
    </w:p>
    <w:p w:rsidR="00A978BA" w:rsidRPr="005A1022" w:rsidRDefault="00A978BA" w:rsidP="008A576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</w:p>
    <w:p w:rsidR="00403725" w:rsidRPr="005C2AE6" w:rsidRDefault="00403725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5C2AE6">
        <w:rPr>
          <w:rFonts w:ascii="Calibri" w:hAnsi="Calibri" w:cs="Calibri"/>
          <w:sz w:val="20"/>
          <w:szCs w:val="20"/>
        </w:rPr>
        <w:t>Per iscriversi a questo contest, le scuole devono:</w:t>
      </w:r>
    </w:p>
    <w:p w:rsidR="00403725" w:rsidRPr="005C2AE6" w:rsidRDefault="00E230B5" w:rsidP="00B11F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5C2AE6">
        <w:rPr>
          <w:rFonts w:ascii="Calibri" w:hAnsi="Calibri" w:cs="Calibri"/>
          <w:sz w:val="20"/>
          <w:szCs w:val="20"/>
        </w:rPr>
        <w:t xml:space="preserve">Iscriversi e inviare modulo di adesione tramite </w:t>
      </w:r>
      <w:r w:rsidR="00D12A6C">
        <w:rPr>
          <w:rFonts w:ascii="Calibri" w:hAnsi="Calibri" w:cs="Calibri"/>
          <w:sz w:val="20"/>
          <w:szCs w:val="20"/>
        </w:rPr>
        <w:t>questo</w:t>
      </w:r>
      <w:r w:rsidR="00B11F0F">
        <w:rPr>
          <w:rFonts w:ascii="Calibri" w:hAnsi="Calibri" w:cs="Calibri"/>
          <w:sz w:val="20"/>
          <w:szCs w:val="20"/>
        </w:rPr>
        <w:t xml:space="preserve"> link</w:t>
      </w:r>
      <w:r w:rsidR="00D12A6C"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 w:rsidR="00B11F0F" w:rsidRPr="00B11F0F">
          <w:rPr>
            <w:rStyle w:val="Collegamentoipertestuale"/>
            <w:rFonts w:eastAsiaTheme="minorHAnsi" w:cs="Calibri"/>
            <w:sz w:val="20"/>
            <w:szCs w:val="20"/>
          </w:rPr>
          <w:t>https://www.aqp.it/form/flexa-la-goccia</w:t>
        </w:r>
      </w:hyperlink>
      <w:r w:rsidR="00D12A6C">
        <w:rPr>
          <w:rFonts w:ascii="Calibri" w:hAnsi="Calibri" w:cs="Calibri"/>
          <w:sz w:val="20"/>
          <w:szCs w:val="20"/>
        </w:rPr>
        <w:t xml:space="preserve"> </w:t>
      </w:r>
      <w:r w:rsidR="00B11F0F">
        <w:rPr>
          <w:rFonts w:ascii="Calibri" w:hAnsi="Calibri" w:cs="Calibri"/>
          <w:sz w:val="20"/>
          <w:szCs w:val="20"/>
        </w:rPr>
        <w:t xml:space="preserve">entro </w:t>
      </w:r>
      <w:r w:rsidR="00403725" w:rsidRPr="005C2AE6">
        <w:rPr>
          <w:rFonts w:ascii="Calibri" w:hAnsi="Calibri" w:cs="Calibri"/>
          <w:b/>
          <w:sz w:val="20"/>
          <w:szCs w:val="20"/>
        </w:rPr>
        <w:t xml:space="preserve">il </w:t>
      </w:r>
      <w:r w:rsidR="00BD351D">
        <w:rPr>
          <w:rFonts w:ascii="Calibri" w:hAnsi="Calibri" w:cs="Calibri"/>
          <w:b/>
          <w:sz w:val="20"/>
          <w:szCs w:val="20"/>
        </w:rPr>
        <w:t>18</w:t>
      </w:r>
      <w:r w:rsidR="00366E6A">
        <w:rPr>
          <w:rFonts w:ascii="Calibri" w:hAnsi="Calibri" w:cs="Calibri"/>
          <w:b/>
          <w:sz w:val="20"/>
          <w:szCs w:val="20"/>
        </w:rPr>
        <w:t xml:space="preserve"> </w:t>
      </w:r>
      <w:r w:rsidR="00BD351D">
        <w:rPr>
          <w:rFonts w:ascii="Calibri" w:hAnsi="Calibri" w:cs="Calibri"/>
          <w:b/>
          <w:sz w:val="20"/>
          <w:szCs w:val="20"/>
        </w:rPr>
        <w:t>aprile</w:t>
      </w:r>
      <w:bookmarkStart w:id="0" w:name="_GoBack"/>
      <w:bookmarkEnd w:id="0"/>
      <w:r w:rsidR="00403725" w:rsidRPr="005C2AE6">
        <w:rPr>
          <w:rFonts w:ascii="Calibri" w:hAnsi="Calibri" w:cs="Calibri"/>
          <w:b/>
          <w:sz w:val="20"/>
          <w:szCs w:val="20"/>
        </w:rPr>
        <w:t xml:space="preserve"> 2025</w:t>
      </w:r>
    </w:p>
    <w:p w:rsidR="00FE7C03" w:rsidRPr="005C2AE6" w:rsidRDefault="00FE7C03" w:rsidP="008A57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5C2AE6">
        <w:rPr>
          <w:rFonts w:ascii="Calibri" w:hAnsi="Calibri" w:cs="Calibri"/>
          <w:sz w:val="20"/>
          <w:szCs w:val="20"/>
        </w:rPr>
        <w:t>Pianificare dei momenti di formazione dedicati al tema dell’Acqua usufruendo del materi</w:t>
      </w:r>
      <w:r w:rsidR="00EB3E2A">
        <w:rPr>
          <w:rFonts w:ascii="Calibri" w:hAnsi="Calibri" w:cs="Calibri"/>
          <w:sz w:val="20"/>
          <w:szCs w:val="20"/>
        </w:rPr>
        <w:t>ale multimediale disponibile on-</w:t>
      </w:r>
      <w:r w:rsidRPr="005C2AE6">
        <w:rPr>
          <w:rFonts w:ascii="Calibri" w:hAnsi="Calibri" w:cs="Calibri"/>
          <w:sz w:val="20"/>
          <w:szCs w:val="20"/>
        </w:rPr>
        <w:t>demand sul sito</w:t>
      </w:r>
      <w:r w:rsidRPr="005C2AE6">
        <w:rPr>
          <w:rFonts w:ascii="Calibri" w:hAnsi="Calibri" w:cs="Calibri"/>
          <w:b/>
          <w:sz w:val="20"/>
          <w:szCs w:val="20"/>
        </w:rPr>
        <w:t xml:space="preserve"> </w:t>
      </w:r>
      <w:hyperlink r:id="rId8" w:history="1">
        <w:r w:rsidRPr="005C2AE6">
          <w:rPr>
            <w:rStyle w:val="Collegamentoipertestuale"/>
            <w:rFonts w:eastAsiaTheme="minorHAnsi" w:cs="Calibri"/>
            <w:b/>
            <w:color w:val="auto"/>
            <w:sz w:val="20"/>
            <w:szCs w:val="20"/>
          </w:rPr>
          <w:t>www.aqpwateracademyoung.it</w:t>
        </w:r>
      </w:hyperlink>
    </w:p>
    <w:p w:rsidR="00403725" w:rsidRPr="005C2AE6" w:rsidRDefault="00FE7C03" w:rsidP="008A57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D12A6C">
        <w:rPr>
          <w:rFonts w:ascii="Calibri" w:hAnsi="Calibri" w:cs="Calibri"/>
          <w:sz w:val="20"/>
          <w:szCs w:val="20"/>
        </w:rPr>
        <w:t>I</w:t>
      </w:r>
      <w:r w:rsidR="00403725" w:rsidRPr="00D12A6C">
        <w:rPr>
          <w:rFonts w:ascii="Calibri" w:hAnsi="Calibri" w:cs="Calibri"/>
          <w:sz w:val="20"/>
          <w:szCs w:val="20"/>
        </w:rPr>
        <w:t>n</w:t>
      </w:r>
      <w:r w:rsidR="00403725" w:rsidRPr="005C2AE6">
        <w:rPr>
          <w:rFonts w:ascii="Calibri" w:hAnsi="Calibri" w:cs="Calibri"/>
          <w:sz w:val="20"/>
          <w:szCs w:val="20"/>
        </w:rPr>
        <w:t xml:space="preserve">viare entro il </w:t>
      </w:r>
      <w:r w:rsidR="00403725" w:rsidRPr="005C2AE6">
        <w:rPr>
          <w:rFonts w:ascii="Calibri" w:hAnsi="Calibri" w:cs="Calibri"/>
          <w:b/>
          <w:sz w:val="20"/>
          <w:szCs w:val="20"/>
        </w:rPr>
        <w:t xml:space="preserve">15 maggio 2025 </w:t>
      </w:r>
      <w:r w:rsidR="00403725" w:rsidRPr="005C2AE6">
        <w:rPr>
          <w:rFonts w:ascii="Calibri" w:hAnsi="Calibri" w:cs="Calibri"/>
          <w:sz w:val="20"/>
          <w:szCs w:val="20"/>
        </w:rPr>
        <w:t>la sceneggiatura per la realizzazione di un video della che vedrà protagonista la classe vincitrice</w:t>
      </w:r>
      <w:r w:rsidR="0098453C">
        <w:rPr>
          <w:rFonts w:ascii="Calibri" w:hAnsi="Calibri" w:cs="Calibri"/>
          <w:sz w:val="20"/>
          <w:szCs w:val="20"/>
        </w:rPr>
        <w:t xml:space="preserve"> nelle modalità che verranno successivamente comunicate</w:t>
      </w:r>
    </w:p>
    <w:p w:rsidR="009F621E" w:rsidRPr="005A1022" w:rsidRDefault="004E0DF0" w:rsidP="008A576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  <w:r w:rsidRPr="005A1022">
        <w:rPr>
          <w:rFonts w:ascii="Calibri" w:hAnsi="Calibri" w:cs="Calibri"/>
          <w:color w:val="1F4E79" w:themeColor="accent1" w:themeShade="80"/>
          <w:sz w:val="24"/>
          <w:szCs w:val="24"/>
        </w:rPr>
        <w:t>DATI DEL RICHIEDENTE</w:t>
      </w:r>
    </w:p>
    <w:p w:rsidR="009F621E" w:rsidRPr="005C2AE6" w:rsidRDefault="00403725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L’istituto ____________________________________________________________________</w:t>
      </w:r>
      <w:r w:rsidR="008F5AC7" w:rsidRPr="005C2AE6">
        <w:rPr>
          <w:rFonts w:ascii="Calibri" w:hAnsi="Calibri" w:cs="Calibri"/>
          <w:color w:val="000000"/>
          <w:sz w:val="20"/>
          <w:szCs w:val="20"/>
        </w:rPr>
        <w:t>______</w:t>
      </w:r>
      <w:r w:rsidR="009F621E" w:rsidRPr="005C2AE6">
        <w:rPr>
          <w:rFonts w:ascii="Calibri" w:hAnsi="Calibri" w:cs="Calibri"/>
          <w:color w:val="000000"/>
          <w:sz w:val="20"/>
          <w:szCs w:val="20"/>
        </w:rPr>
        <w:t>______</w:t>
      </w:r>
    </w:p>
    <w:p w:rsidR="002D1D09" w:rsidRPr="005C2AE6" w:rsidRDefault="002D1D09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Codice meccanografico_____________________________________________________________________</w:t>
      </w:r>
    </w:p>
    <w:p w:rsidR="00E230B5" w:rsidRPr="005C2AE6" w:rsidRDefault="00403725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indirizzo__________________________</w:t>
      </w:r>
      <w:r w:rsidR="00E230B5" w:rsidRPr="005C2AE6">
        <w:rPr>
          <w:rFonts w:ascii="Calibri" w:hAnsi="Calibri" w:cs="Calibri"/>
          <w:color w:val="000000"/>
          <w:sz w:val="20"/>
          <w:szCs w:val="20"/>
        </w:rPr>
        <w:t>_____________________________</w:t>
      </w:r>
      <w:r w:rsidRPr="005C2AE6">
        <w:rPr>
          <w:rFonts w:ascii="Calibri" w:hAnsi="Calibri" w:cs="Calibri"/>
          <w:color w:val="000000"/>
          <w:sz w:val="20"/>
          <w:szCs w:val="20"/>
        </w:rPr>
        <w:t>n._____________</w:t>
      </w:r>
      <w:r w:rsidR="00E230B5" w:rsidRPr="005C2AE6">
        <w:rPr>
          <w:rFonts w:ascii="Calibri" w:hAnsi="Calibri" w:cs="Calibri"/>
          <w:color w:val="000000"/>
          <w:sz w:val="20"/>
          <w:szCs w:val="20"/>
        </w:rPr>
        <w:t>___________</w:t>
      </w:r>
      <w:r w:rsidRPr="005C2AE6">
        <w:rPr>
          <w:rFonts w:ascii="Calibri" w:hAnsi="Calibri" w:cs="Calibri"/>
          <w:color w:val="000000"/>
          <w:sz w:val="20"/>
          <w:szCs w:val="20"/>
        </w:rPr>
        <w:t xml:space="preserve">Città__________________________________________________________________ </w:t>
      </w:r>
      <w:proofErr w:type="spellStart"/>
      <w:r w:rsidRPr="005C2AE6">
        <w:rPr>
          <w:rFonts w:ascii="Calibri" w:hAnsi="Calibri" w:cs="Calibri"/>
          <w:color w:val="000000"/>
          <w:sz w:val="20"/>
          <w:szCs w:val="20"/>
        </w:rPr>
        <w:t>prov</w:t>
      </w:r>
      <w:proofErr w:type="spellEnd"/>
      <w:r w:rsidRPr="005C2AE6">
        <w:rPr>
          <w:rFonts w:ascii="Calibri" w:hAnsi="Calibri" w:cs="Calibri"/>
          <w:color w:val="000000"/>
          <w:sz w:val="20"/>
          <w:szCs w:val="20"/>
        </w:rPr>
        <w:t xml:space="preserve">____________ </w:t>
      </w:r>
      <w:r w:rsidR="002D1D09" w:rsidRPr="005C2AE6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2D1D09" w:rsidRPr="005C2AE6" w:rsidRDefault="002D1D09" w:rsidP="005C2AE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CHIEDE</w:t>
      </w:r>
    </w:p>
    <w:p w:rsidR="002D1D09" w:rsidRPr="005C2AE6" w:rsidRDefault="00A25060" w:rsidP="005236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 xml:space="preserve">di partecipare al contest </w:t>
      </w:r>
      <w:proofErr w:type="spellStart"/>
      <w:r w:rsidR="00523667" w:rsidRPr="00A978BA">
        <w:rPr>
          <w:rFonts w:ascii="Calibri" w:hAnsi="Calibri" w:cs="Calibri"/>
          <w:i/>
          <w:color w:val="FF0000"/>
          <w:sz w:val="20"/>
          <w:szCs w:val="20"/>
        </w:rPr>
        <w:t>Flexa</w:t>
      </w:r>
      <w:proofErr w:type="spellEnd"/>
      <w:r w:rsidR="00523667" w:rsidRPr="00A978BA">
        <w:rPr>
          <w:rFonts w:ascii="Calibri" w:hAnsi="Calibri" w:cs="Calibri"/>
          <w:i/>
          <w:color w:val="FF0000"/>
          <w:sz w:val="20"/>
          <w:szCs w:val="20"/>
        </w:rPr>
        <w:t xml:space="preserve"> la goccia: la classe dell’acqua!</w:t>
      </w:r>
      <w:r w:rsidR="00523667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2D1D09" w:rsidRPr="005C2AE6">
        <w:rPr>
          <w:rFonts w:ascii="Calibri" w:hAnsi="Calibri" w:cs="Calibri"/>
          <w:color w:val="000000"/>
          <w:sz w:val="20"/>
          <w:szCs w:val="20"/>
        </w:rPr>
        <w:t>con la c</w:t>
      </w:r>
      <w:r w:rsidR="00403725" w:rsidRPr="005C2AE6">
        <w:rPr>
          <w:rFonts w:ascii="Calibri" w:hAnsi="Calibri" w:cs="Calibri"/>
          <w:color w:val="000000"/>
          <w:sz w:val="20"/>
          <w:szCs w:val="20"/>
        </w:rPr>
        <w:t>lasse _______________________________</w:t>
      </w:r>
      <w:r w:rsidRPr="005C2AE6">
        <w:rPr>
          <w:rFonts w:ascii="Calibri" w:hAnsi="Calibri" w:cs="Calibri"/>
          <w:color w:val="000000"/>
          <w:sz w:val="20"/>
          <w:szCs w:val="20"/>
        </w:rPr>
        <w:t>__________</w:t>
      </w:r>
      <w:r w:rsidR="005C2AE6">
        <w:rPr>
          <w:rFonts w:ascii="Calibri" w:hAnsi="Calibri" w:cs="Calibri"/>
          <w:color w:val="000000"/>
          <w:sz w:val="20"/>
          <w:szCs w:val="20"/>
        </w:rPr>
        <w:t>________</w:t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</w:r>
      <w:r w:rsidR="00AB042B">
        <w:rPr>
          <w:rFonts w:ascii="Calibri" w:hAnsi="Calibri" w:cs="Calibri"/>
          <w:color w:val="000000"/>
          <w:sz w:val="20"/>
          <w:szCs w:val="20"/>
        </w:rPr>
        <w:softHyphen/>
        <w:t>_______________________________________________</w:t>
      </w:r>
    </w:p>
    <w:p w:rsidR="002D1D09" w:rsidRPr="005C2AE6" w:rsidRDefault="00403725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Età degli studenti______________</w:t>
      </w:r>
      <w:r w:rsidR="005C2AE6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</w:t>
      </w:r>
      <w:r w:rsidR="00AB042B">
        <w:rPr>
          <w:rFonts w:ascii="Calibri" w:hAnsi="Calibri" w:cs="Calibri"/>
          <w:color w:val="000000"/>
          <w:sz w:val="20"/>
          <w:szCs w:val="20"/>
        </w:rPr>
        <w:t>_</w:t>
      </w:r>
    </w:p>
    <w:p w:rsidR="00AB042B" w:rsidRDefault="002D1D09" w:rsidP="008A5766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Referente del progetto (Nome e Cognome Insegnante</w:t>
      </w:r>
      <w:r w:rsidR="00E10741" w:rsidRPr="005C2AE6">
        <w:rPr>
          <w:rFonts w:ascii="Calibri" w:hAnsi="Calibri" w:cs="Calibri"/>
          <w:color w:val="000000"/>
          <w:sz w:val="20"/>
          <w:szCs w:val="20"/>
        </w:rPr>
        <w:t>)</w:t>
      </w:r>
      <w:r w:rsidRPr="005C2AE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03725" w:rsidRPr="005C2AE6">
        <w:rPr>
          <w:rFonts w:ascii="Calibri" w:hAnsi="Calibri" w:cs="Calibri"/>
          <w:color w:val="000000"/>
          <w:sz w:val="20"/>
          <w:szCs w:val="20"/>
        </w:rPr>
        <w:t>______________________________________</w:t>
      </w:r>
      <w:r w:rsidRPr="005C2AE6">
        <w:rPr>
          <w:rFonts w:ascii="Calibri" w:hAnsi="Calibri" w:cs="Calibri"/>
          <w:color w:val="000000"/>
          <w:sz w:val="20"/>
          <w:szCs w:val="20"/>
        </w:rPr>
        <w:t>_</w:t>
      </w:r>
      <w:r w:rsidR="00AB042B">
        <w:rPr>
          <w:sz w:val="20"/>
          <w:szCs w:val="20"/>
        </w:rPr>
        <w:t>____________</w:t>
      </w:r>
    </w:p>
    <w:p w:rsidR="002D1D09" w:rsidRPr="005C2AE6" w:rsidRDefault="002D1D09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Contatto del Referente (Telefono/E-mail): _____________________________________________________</w:t>
      </w:r>
      <w:r w:rsidR="00AB042B">
        <w:rPr>
          <w:rFonts w:ascii="Calibri" w:hAnsi="Calibri" w:cs="Calibri"/>
          <w:color w:val="000000"/>
          <w:sz w:val="20"/>
          <w:szCs w:val="20"/>
        </w:rPr>
        <w:t>________</w:t>
      </w:r>
    </w:p>
    <w:p w:rsidR="00E230B5" w:rsidRPr="005C2AE6" w:rsidRDefault="00E230B5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5C2AE6">
        <w:rPr>
          <w:rFonts w:ascii="Calibri" w:hAnsi="Calibri" w:cs="Calibri"/>
          <w:color w:val="000000"/>
          <w:sz w:val="20"/>
          <w:szCs w:val="20"/>
          <w:u w:val="single"/>
        </w:rPr>
        <w:t>a</w:t>
      </w:r>
      <w:r w:rsidR="00FE7C03" w:rsidRPr="005C2AE6">
        <w:rPr>
          <w:rFonts w:ascii="Calibri" w:hAnsi="Calibri" w:cs="Calibri"/>
          <w:color w:val="000000"/>
          <w:sz w:val="20"/>
          <w:szCs w:val="20"/>
          <w:u w:val="single"/>
        </w:rPr>
        <w:t xml:space="preserve"> valle della fruizione del materiale messo a disposizione sul portale </w:t>
      </w:r>
      <w:hyperlink r:id="rId9" w:history="1">
        <w:r w:rsidR="00FE7C03" w:rsidRPr="005C2AE6">
          <w:rPr>
            <w:rStyle w:val="Collegamentoipertestuale"/>
            <w:rFonts w:eastAsiaTheme="minorHAnsi" w:cs="Calibri"/>
            <w:sz w:val="20"/>
            <w:szCs w:val="20"/>
          </w:rPr>
          <w:t>www.aqpwateracademyoung.it</w:t>
        </w:r>
      </w:hyperlink>
      <w:r w:rsidR="00FE7C03" w:rsidRPr="005C2AE6">
        <w:rPr>
          <w:rFonts w:ascii="Calibri" w:hAnsi="Calibri" w:cs="Calibri"/>
          <w:color w:val="000000"/>
          <w:sz w:val="20"/>
          <w:szCs w:val="20"/>
          <w:u w:val="single"/>
        </w:rPr>
        <w:t xml:space="preserve"> </w:t>
      </w:r>
    </w:p>
    <w:p w:rsidR="00E230B5" w:rsidRPr="005C2AE6" w:rsidRDefault="00E230B5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932A7" w:rsidRDefault="00A04852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A</w:t>
      </w:r>
      <w:r w:rsidR="00957B8A">
        <w:rPr>
          <w:rFonts w:ascii="Calibri" w:hAnsi="Calibri" w:cs="Calibri"/>
          <w:color w:val="000000"/>
          <w:sz w:val="20"/>
          <w:szCs w:val="20"/>
        </w:rPr>
        <w:t xml:space="preserve">d integrazione </w:t>
      </w:r>
      <w:r w:rsidRPr="005C2AE6">
        <w:rPr>
          <w:rFonts w:ascii="Calibri" w:hAnsi="Calibri" w:cs="Calibri"/>
          <w:color w:val="000000"/>
          <w:sz w:val="20"/>
          <w:szCs w:val="20"/>
        </w:rPr>
        <w:t>del percorso in aula</w:t>
      </w:r>
      <w:r w:rsidR="00957B8A">
        <w:rPr>
          <w:rFonts w:ascii="Calibri" w:hAnsi="Calibri" w:cs="Calibri"/>
          <w:color w:val="000000"/>
          <w:sz w:val="20"/>
          <w:szCs w:val="20"/>
        </w:rPr>
        <w:t>,</w:t>
      </w:r>
      <w:r w:rsidRPr="005C2AE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D1D09" w:rsidRPr="005C2AE6">
        <w:rPr>
          <w:rFonts w:ascii="Calibri" w:hAnsi="Calibri" w:cs="Calibri"/>
          <w:color w:val="000000"/>
          <w:sz w:val="20"/>
          <w:szCs w:val="20"/>
        </w:rPr>
        <w:t xml:space="preserve">le classi che parteciperanno al </w:t>
      </w:r>
      <w:r w:rsidR="004E0DF0" w:rsidRPr="005C2AE6">
        <w:rPr>
          <w:rFonts w:ascii="Calibri" w:hAnsi="Calibri" w:cs="Calibri"/>
          <w:color w:val="000000"/>
          <w:sz w:val="20"/>
          <w:szCs w:val="20"/>
        </w:rPr>
        <w:t>contest</w:t>
      </w:r>
      <w:r w:rsidR="002D1D09" w:rsidRPr="005C2AE6">
        <w:rPr>
          <w:rFonts w:ascii="Calibri" w:hAnsi="Calibri" w:cs="Calibri"/>
          <w:color w:val="000000"/>
          <w:sz w:val="20"/>
          <w:szCs w:val="20"/>
        </w:rPr>
        <w:t xml:space="preserve"> potranno </w:t>
      </w:r>
      <w:r w:rsidRPr="005C2AE6">
        <w:rPr>
          <w:rFonts w:ascii="Calibri" w:hAnsi="Calibri" w:cs="Calibri"/>
          <w:color w:val="000000"/>
          <w:sz w:val="20"/>
          <w:szCs w:val="20"/>
        </w:rPr>
        <w:t xml:space="preserve">usufruire di una ulteriore </w:t>
      </w:r>
      <w:r w:rsidR="002D1D09" w:rsidRPr="005C2AE6">
        <w:rPr>
          <w:rFonts w:ascii="Calibri" w:hAnsi="Calibri" w:cs="Calibri"/>
          <w:color w:val="000000"/>
          <w:sz w:val="20"/>
          <w:szCs w:val="20"/>
        </w:rPr>
        <w:t xml:space="preserve">opportunità </w:t>
      </w:r>
      <w:r w:rsidR="004E0DF0" w:rsidRPr="005C2AE6">
        <w:rPr>
          <w:rFonts w:ascii="Calibri" w:hAnsi="Calibri" w:cs="Calibri"/>
          <w:color w:val="000000"/>
          <w:sz w:val="20"/>
          <w:szCs w:val="20"/>
        </w:rPr>
        <w:t>formativa che si</w:t>
      </w:r>
      <w:r w:rsidR="00957B8A">
        <w:rPr>
          <w:rFonts w:ascii="Calibri" w:hAnsi="Calibri" w:cs="Calibri"/>
          <w:color w:val="000000"/>
          <w:sz w:val="20"/>
          <w:szCs w:val="20"/>
        </w:rPr>
        <w:t xml:space="preserve"> potrà </w:t>
      </w:r>
      <w:r w:rsidR="004E0DF0" w:rsidRPr="005C2AE6">
        <w:rPr>
          <w:rFonts w:ascii="Calibri" w:hAnsi="Calibri" w:cs="Calibri"/>
          <w:color w:val="000000"/>
          <w:sz w:val="20"/>
          <w:szCs w:val="20"/>
        </w:rPr>
        <w:t>svolge</w:t>
      </w:r>
      <w:r w:rsidR="00957B8A">
        <w:rPr>
          <w:rFonts w:ascii="Calibri" w:hAnsi="Calibri" w:cs="Calibri"/>
          <w:color w:val="000000"/>
          <w:sz w:val="20"/>
          <w:szCs w:val="20"/>
        </w:rPr>
        <w:t>re</w:t>
      </w:r>
      <w:r w:rsidR="004E0DF0" w:rsidRPr="005C2AE6">
        <w:rPr>
          <w:rFonts w:ascii="Calibri" w:hAnsi="Calibri" w:cs="Calibri"/>
          <w:color w:val="000000"/>
          <w:sz w:val="20"/>
          <w:szCs w:val="20"/>
        </w:rPr>
        <w:t xml:space="preserve"> nel period</w:t>
      </w:r>
      <w:r w:rsidRPr="005C2AE6">
        <w:rPr>
          <w:rFonts w:ascii="Calibri" w:hAnsi="Calibri" w:cs="Calibri"/>
          <w:color w:val="000000"/>
          <w:sz w:val="20"/>
          <w:szCs w:val="20"/>
        </w:rPr>
        <w:t>o compreso tra il 2 e 30 maggio (dal martedì al venerdì).</w:t>
      </w:r>
    </w:p>
    <w:p w:rsidR="00A978BA" w:rsidRPr="005C2AE6" w:rsidRDefault="00A978BA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5A1022" w:rsidRDefault="00957B8A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esperienze possibili previste nel modulo di adesione sono le seguenti:</w:t>
      </w:r>
    </w:p>
    <w:p w:rsidR="002D1D09" w:rsidRPr="005C2AE6" w:rsidRDefault="009932A7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 xml:space="preserve">□ </w:t>
      </w:r>
      <w:r w:rsidR="002D1D09" w:rsidRPr="005C2AE6">
        <w:rPr>
          <w:rFonts w:ascii="Calibri" w:hAnsi="Calibri" w:cs="Calibri"/>
          <w:color w:val="000000"/>
          <w:sz w:val="20"/>
          <w:szCs w:val="20"/>
        </w:rPr>
        <w:t>ATTIVITÀ</w:t>
      </w:r>
      <w:r w:rsidRPr="005C2AE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94FAE" w:rsidRPr="005C2AE6">
        <w:rPr>
          <w:rFonts w:ascii="Calibri" w:hAnsi="Calibri" w:cs="Calibri"/>
          <w:color w:val="000000"/>
          <w:sz w:val="20"/>
          <w:szCs w:val="20"/>
        </w:rPr>
        <w:t>IN AULA</w:t>
      </w:r>
      <w:r w:rsidR="00D57364" w:rsidRPr="005C2AE6">
        <w:rPr>
          <w:rFonts w:ascii="Calibri" w:hAnsi="Calibri" w:cs="Calibri"/>
          <w:color w:val="000000"/>
          <w:sz w:val="20"/>
          <w:szCs w:val="20"/>
        </w:rPr>
        <w:t>:</w:t>
      </w:r>
      <w:r w:rsidR="00394FAE" w:rsidRPr="005C2AE6">
        <w:rPr>
          <w:rFonts w:ascii="Calibri" w:hAnsi="Calibri" w:cs="Calibri"/>
          <w:color w:val="000000"/>
          <w:sz w:val="20"/>
          <w:szCs w:val="20"/>
        </w:rPr>
        <w:t xml:space="preserve"> Incontro con un esperto di AQP </w:t>
      </w:r>
      <w:r w:rsidR="00F669E9" w:rsidRPr="005C2AE6"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394FAE" w:rsidRDefault="009932A7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 xml:space="preserve">□ </w:t>
      </w:r>
      <w:r w:rsidR="00F669E9" w:rsidRPr="005C2AE6">
        <w:rPr>
          <w:rFonts w:ascii="Calibri" w:hAnsi="Calibri" w:cs="Calibri"/>
          <w:color w:val="000000"/>
          <w:sz w:val="20"/>
          <w:szCs w:val="20"/>
        </w:rPr>
        <w:t>VISITA GUIDATA</w:t>
      </w:r>
      <w:r w:rsidR="00D57364" w:rsidRPr="005C2AE6">
        <w:rPr>
          <w:rFonts w:ascii="Calibri" w:hAnsi="Calibri" w:cs="Calibri"/>
          <w:color w:val="000000"/>
          <w:sz w:val="20"/>
          <w:szCs w:val="20"/>
        </w:rPr>
        <w:t>:</w:t>
      </w:r>
      <w:r w:rsidR="00E10741" w:rsidRPr="005C2AE6">
        <w:rPr>
          <w:rFonts w:ascii="Calibri" w:hAnsi="Calibri" w:cs="Calibri"/>
          <w:color w:val="000000"/>
          <w:sz w:val="20"/>
          <w:szCs w:val="20"/>
        </w:rPr>
        <w:t xml:space="preserve"> presso </w:t>
      </w:r>
      <w:r w:rsidR="00394FAE" w:rsidRPr="005C2AE6">
        <w:rPr>
          <w:rFonts w:ascii="Calibri" w:hAnsi="Calibri" w:cs="Calibri"/>
          <w:color w:val="000000"/>
          <w:sz w:val="20"/>
          <w:szCs w:val="20"/>
        </w:rPr>
        <w:t xml:space="preserve">un impianto/sede </w:t>
      </w:r>
      <w:r w:rsidR="00E10741" w:rsidRPr="005C2AE6">
        <w:rPr>
          <w:rFonts w:ascii="Calibri" w:hAnsi="Calibri" w:cs="Calibri"/>
          <w:color w:val="000000"/>
          <w:sz w:val="20"/>
          <w:szCs w:val="20"/>
        </w:rPr>
        <w:t>di AQP</w:t>
      </w:r>
    </w:p>
    <w:p w:rsidR="00A978BA" w:rsidRDefault="00A978BA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A978BA" w:rsidRDefault="00A978BA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A978BA" w:rsidRDefault="00A978BA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A978BA" w:rsidRDefault="00A978BA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E0DF0" w:rsidRPr="00957B8A" w:rsidRDefault="00E10741" w:rsidP="008A576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color w:val="000000"/>
          <w:sz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Se la scelta è ricaduta</w:t>
      </w:r>
      <w:r w:rsidR="004E0DF0" w:rsidRPr="005C2AE6">
        <w:rPr>
          <w:rFonts w:ascii="Calibri" w:hAnsi="Calibri" w:cs="Calibri"/>
          <w:color w:val="000000"/>
          <w:sz w:val="20"/>
          <w:szCs w:val="20"/>
        </w:rPr>
        <w:t xml:space="preserve"> sulla visita guidata, </w:t>
      </w:r>
      <w:r w:rsidR="00957B8A">
        <w:rPr>
          <w:rFonts w:ascii="Calibri" w:hAnsi="Calibri" w:cs="Calibri"/>
          <w:color w:val="000000"/>
          <w:sz w:val="20"/>
          <w:szCs w:val="20"/>
        </w:rPr>
        <w:t>l</w:t>
      </w:r>
      <w:r w:rsidR="004E0DF0" w:rsidRPr="005C2AE6">
        <w:rPr>
          <w:rFonts w:ascii="Calibri" w:hAnsi="Calibri" w:cs="Calibri"/>
          <w:color w:val="000000"/>
          <w:sz w:val="20"/>
          <w:szCs w:val="20"/>
        </w:rPr>
        <w:t>a</w:t>
      </w:r>
      <w:r w:rsidR="00957B8A">
        <w:rPr>
          <w:rFonts w:ascii="Calibri" w:hAnsi="Calibri" w:cs="Calibri"/>
          <w:color w:val="000000"/>
          <w:sz w:val="20"/>
          <w:szCs w:val="20"/>
        </w:rPr>
        <w:t xml:space="preserve"> scuola durante questa attività </w:t>
      </w:r>
      <w:r w:rsidR="004E0DF0" w:rsidRPr="005C2AE6">
        <w:rPr>
          <w:rFonts w:ascii="Calibri" w:hAnsi="Calibri" w:cs="Calibri"/>
          <w:color w:val="000000"/>
          <w:sz w:val="20"/>
          <w:szCs w:val="20"/>
        </w:rPr>
        <w:t>si impegna a:</w:t>
      </w:r>
    </w:p>
    <w:p w:rsidR="004E0DF0" w:rsidRPr="005C2AE6" w:rsidRDefault="004E0DF0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Garantire il pieno rispetto delle normative vigenti in materia di sicurezza durante le uscite scolastiche, predisponendo un’adeguata supervisione degli studenti da parte del personale scolastico.</w:t>
      </w:r>
    </w:p>
    <w:p w:rsidR="004E0DF0" w:rsidRPr="005C2AE6" w:rsidRDefault="004E0DF0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Assicurare la corretta organizzazione e gestione dell’uscita scolastica, incluse le modalità di trasporto e l’accompagnam</w:t>
      </w:r>
      <w:r w:rsidR="00957B8A">
        <w:rPr>
          <w:rFonts w:ascii="Calibri" w:hAnsi="Calibri" w:cs="Calibri"/>
          <w:color w:val="000000"/>
          <w:sz w:val="20"/>
          <w:szCs w:val="20"/>
        </w:rPr>
        <w:t>ento degli alunni, ove previsto e a carico dell’istituto scolastico.</w:t>
      </w:r>
    </w:p>
    <w:p w:rsidR="004E0DF0" w:rsidRPr="005C2AE6" w:rsidRDefault="004E0DF0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Rispettare le disposizioni igienico-sanitarie e le norme di comportamento stabilite per le visite agli impianti messi a disposizione da Acquedotto Pugliese.</w:t>
      </w:r>
    </w:p>
    <w:p w:rsidR="004E0DF0" w:rsidRPr="005C2AE6" w:rsidRDefault="004E0DF0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C2AE6">
        <w:rPr>
          <w:rFonts w:ascii="Calibri" w:hAnsi="Calibri" w:cs="Calibri"/>
          <w:color w:val="000000"/>
          <w:sz w:val="20"/>
          <w:szCs w:val="20"/>
        </w:rPr>
        <w:t>Assumersi la responsabilità del rispetto di tutte le disposizioni previste per il corretto svolgimento delle attività proposte.</w:t>
      </w:r>
    </w:p>
    <w:p w:rsidR="00B05779" w:rsidRPr="005A1022" w:rsidRDefault="00B05779" w:rsidP="00B05779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  <w:r w:rsidRPr="005A1022">
        <w:rPr>
          <w:rFonts w:ascii="Calibri" w:hAnsi="Calibri" w:cs="Calibri"/>
          <w:color w:val="1F4E79" w:themeColor="accent1" w:themeShade="80"/>
          <w:sz w:val="24"/>
          <w:szCs w:val="24"/>
        </w:rPr>
        <w:t>CON</w:t>
      </w:r>
      <w:r w:rsidR="00957B8A">
        <w:rPr>
          <w:rFonts w:ascii="Calibri" w:hAnsi="Calibri" w:cs="Calibri"/>
          <w:color w:val="1F4E79" w:themeColor="accent1" w:themeShade="80"/>
          <w:sz w:val="24"/>
          <w:szCs w:val="24"/>
        </w:rPr>
        <w:t>TEST</w:t>
      </w:r>
      <w:r w:rsidRPr="005A1022">
        <w:rPr>
          <w:rFonts w:ascii="Calibri" w:hAnsi="Calibri" w:cs="Calibri"/>
          <w:color w:val="1F4E79" w:themeColor="accent1" w:themeShade="80"/>
          <w:sz w:val="24"/>
          <w:szCs w:val="24"/>
        </w:rPr>
        <w:t>: MODALITÀ DI PARTECIPAZIONE</w:t>
      </w:r>
    </w:p>
    <w:p w:rsidR="00D12A6C" w:rsidRDefault="00B05779" w:rsidP="00B05779">
      <w:pPr>
        <w:pStyle w:val="NormaleWeb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Cosa devono fare i partecipanti?</w:t>
      </w:r>
    </w:p>
    <w:p w:rsidR="00B05779" w:rsidRPr="00D12A6C" w:rsidRDefault="00B05779" w:rsidP="00B05779">
      <w:pPr>
        <w:pStyle w:val="NormaleWeb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Scrivere una </w:t>
      </w:r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sceneggiatura per un video di sensibilizzazione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sulla tutela e sul risparmio dell’acqua. Il team vincitore vedrà il proprio messaggio trasformarsi in un</w:t>
      </w:r>
      <w:r w:rsidR="002204FF"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a clip\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video ufficia</w:t>
      </w:r>
      <w:r w:rsidR="00957B8A"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le</w:t>
      </w:r>
    </w:p>
    <w:p w:rsidR="00B05779" w:rsidRPr="00A978BA" w:rsidRDefault="00B05779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Requisiti dell’elaborato: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br/>
      </w:r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Formato</w:t>
      </w:r>
      <w:r w:rsidR="00957B8A"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: Sceneggiatura in formato </w:t>
      </w:r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</w:t>
      </w:r>
      <w:proofErr w:type="spellStart"/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docx</w:t>
      </w:r>
      <w:proofErr w:type="spellEnd"/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o .pdf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br/>
      </w:r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Lunghezza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: Massimo </w:t>
      </w:r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4 cartelle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(circa 8000 battute spazi inclusi)</w:t>
      </w:r>
    </w:p>
    <w:p w:rsidR="00B05779" w:rsidRPr="00D12A6C" w:rsidRDefault="00B05779" w:rsidP="00B05779">
      <w:pPr>
        <w:pStyle w:val="NormaleWeb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Contenuto</w:t>
      </w:r>
    </w:p>
    <w:p w:rsidR="00B05779" w:rsidRPr="00A978BA" w:rsidRDefault="00B05779" w:rsidP="00B057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color w:val="000000"/>
          <w:sz w:val="20"/>
          <w:szCs w:val="20"/>
        </w:rPr>
      </w:pPr>
      <w:r w:rsidRPr="00A978BA">
        <w:rPr>
          <w:rFonts w:cstheme="minorHAnsi"/>
          <w:color w:val="000000"/>
          <w:sz w:val="20"/>
          <w:szCs w:val="20"/>
        </w:rPr>
        <w:t>Un messaggio chiaro ed efficace sulla tutela dell’acqua</w:t>
      </w:r>
    </w:p>
    <w:p w:rsidR="00B05779" w:rsidRPr="00A978BA" w:rsidRDefault="00B05779" w:rsidP="00B057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color w:val="000000"/>
          <w:sz w:val="20"/>
          <w:szCs w:val="20"/>
        </w:rPr>
      </w:pPr>
      <w:r w:rsidRPr="00A978BA">
        <w:rPr>
          <w:rFonts w:cstheme="minorHAnsi"/>
          <w:color w:val="000000"/>
          <w:sz w:val="20"/>
          <w:szCs w:val="20"/>
        </w:rPr>
        <w:t>Un tono adatto al target giovane e familiare</w:t>
      </w:r>
    </w:p>
    <w:p w:rsidR="00B05779" w:rsidRPr="00A978BA" w:rsidRDefault="00B05779" w:rsidP="00B057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color w:val="000000"/>
          <w:sz w:val="20"/>
          <w:szCs w:val="20"/>
        </w:rPr>
      </w:pPr>
      <w:r w:rsidRPr="00A978BA">
        <w:rPr>
          <w:rFonts w:cstheme="minorHAnsi"/>
          <w:color w:val="000000"/>
          <w:sz w:val="20"/>
          <w:szCs w:val="20"/>
        </w:rPr>
        <w:t xml:space="preserve">Uno </w:t>
      </w:r>
      <w:proofErr w:type="spellStart"/>
      <w:r w:rsidRPr="00A978BA">
        <w:rPr>
          <w:rFonts w:cstheme="minorHAnsi"/>
          <w:color w:val="000000"/>
          <w:sz w:val="20"/>
          <w:szCs w:val="20"/>
        </w:rPr>
        <w:t>storytelling</w:t>
      </w:r>
      <w:proofErr w:type="spellEnd"/>
      <w:r w:rsidRPr="00A978BA">
        <w:rPr>
          <w:rFonts w:cstheme="minorHAnsi"/>
          <w:color w:val="000000"/>
          <w:sz w:val="20"/>
          <w:szCs w:val="20"/>
        </w:rPr>
        <w:t xml:space="preserve"> coinvolgente, adatto alla trasposizione video, </w:t>
      </w:r>
      <w:proofErr w:type="spellStart"/>
      <w:r w:rsidRPr="00A978BA">
        <w:rPr>
          <w:rFonts w:cstheme="minorHAnsi"/>
          <w:color w:val="000000"/>
          <w:sz w:val="20"/>
          <w:szCs w:val="20"/>
        </w:rPr>
        <w:t>reel</w:t>
      </w:r>
      <w:proofErr w:type="spellEnd"/>
      <w:r w:rsidRPr="00A978BA">
        <w:rPr>
          <w:rFonts w:cstheme="minorHAnsi"/>
          <w:color w:val="000000"/>
          <w:sz w:val="20"/>
          <w:szCs w:val="20"/>
        </w:rPr>
        <w:t>, storia.</w:t>
      </w:r>
    </w:p>
    <w:p w:rsidR="00D12A6C" w:rsidRDefault="00B05779" w:rsidP="00B05779">
      <w:pPr>
        <w:pStyle w:val="NormaleWeb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Strumenti consigliati per la scrittura</w:t>
      </w:r>
    </w:p>
    <w:p w:rsidR="00B05779" w:rsidRDefault="00B05779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br/>
      </w:r>
      <w:r w:rsidRPr="00D12A6C">
        <w:rPr>
          <w:rFonts w:ascii="Segoe UI Symbol" w:hAnsi="Segoe UI Symbol" w:cs="Segoe UI Symbol"/>
          <w:color w:val="000000"/>
          <w:sz w:val="20"/>
          <w:szCs w:val="20"/>
          <w:lang w:eastAsia="en-US"/>
        </w:rPr>
        <w:t>✅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Struttura classica di sceneggiatura (scene, dialoghi, descrizioni)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br/>
      </w:r>
      <w:r w:rsidRPr="00D12A6C">
        <w:rPr>
          <w:rFonts w:ascii="Segoe UI Symbol" w:hAnsi="Segoe UI Symbol" w:cs="Segoe UI Symbol"/>
          <w:color w:val="000000"/>
          <w:sz w:val="20"/>
          <w:szCs w:val="20"/>
          <w:lang w:eastAsia="en-US"/>
        </w:rPr>
        <w:t>✅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Linguaggio semplice e immediato, accessibile ai coetanei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br/>
      </w:r>
      <w:r w:rsidRPr="00D12A6C">
        <w:rPr>
          <w:rFonts w:ascii="Segoe UI Symbol" w:hAnsi="Segoe UI Symbol" w:cs="Segoe UI Symbol"/>
          <w:color w:val="000000"/>
          <w:sz w:val="20"/>
          <w:szCs w:val="20"/>
          <w:lang w:eastAsia="en-US"/>
        </w:rPr>
        <w:t>✅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Soluzioni concrete per il risparmio idrico</w:t>
      </w:r>
    </w:p>
    <w:p w:rsidR="00D12A6C" w:rsidRDefault="00D12A6C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D12A6C" w:rsidRDefault="00D12A6C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D12A6C" w:rsidRDefault="00D12A6C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D12A6C" w:rsidRDefault="00D12A6C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D12A6C" w:rsidRPr="00A978BA" w:rsidRDefault="00D12A6C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:rsidR="005C2AE6" w:rsidRPr="00A978BA" w:rsidRDefault="00B05779" w:rsidP="005C2AE6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Invio elaborati</w:t>
      </w:r>
      <w:r w:rsidR="00957B8A"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: t</w:t>
      </w:r>
      <w:r w:rsidRPr="00A978BA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ramite aqp.it nelle modalità che verranno successivamente comunicate e promosse tramite il nostro portale nella sezione </w:t>
      </w:r>
      <w:hyperlink r:id="rId10" w:history="1">
        <w:r w:rsidRPr="00A978BA">
          <w:rPr>
            <w:rFonts w:asciiTheme="minorHAnsi" w:hAnsiTheme="minorHAnsi" w:cstheme="minorHAnsi"/>
            <w:color w:val="000000"/>
            <w:sz w:val="20"/>
            <w:szCs w:val="20"/>
            <w:lang w:eastAsia="en-US"/>
          </w:rPr>
          <w:t>https://www.aqp.it/pianeta-acqua/scuole</w:t>
        </w:r>
      </w:hyperlink>
    </w:p>
    <w:p w:rsidR="00B05779" w:rsidRPr="00D12A6C" w:rsidRDefault="005C2AE6" w:rsidP="005C2AE6">
      <w:pPr>
        <w:pStyle w:val="NormaleWeb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CRITERI DI VALUTAZIONE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467"/>
        <w:gridCol w:w="6660"/>
      </w:tblGrid>
      <w:tr w:rsidR="00B05779" w:rsidRPr="00D12A6C" w:rsidTr="005C2AE6">
        <w:trPr>
          <w:trHeight w:val="388"/>
          <w:tblHeader/>
          <w:tblCellSpacing w:w="15" w:type="dxa"/>
        </w:trPr>
        <w:tc>
          <w:tcPr>
            <w:tcW w:w="2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Peso (%)</w:t>
            </w:r>
          </w:p>
        </w:tc>
        <w:tc>
          <w:tcPr>
            <w:tcW w:w="6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Descrizione</w:t>
            </w:r>
          </w:p>
        </w:tc>
      </w:tr>
      <w:tr w:rsidR="00B05779" w:rsidRPr="00D12A6C" w:rsidTr="005C2AE6">
        <w:trPr>
          <w:trHeight w:val="480"/>
          <w:tblCellSpacing w:w="15" w:type="dxa"/>
        </w:trPr>
        <w:tc>
          <w:tcPr>
            <w:tcW w:w="2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Chiarezza del messaggio</w:t>
            </w:r>
          </w:p>
        </w:tc>
        <w:tc>
          <w:tcPr>
            <w:tcW w:w="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6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L’elaborato trasmette in modo efficace il valore della sostenibilità, tutela e risparmio?</w:t>
            </w:r>
          </w:p>
        </w:tc>
      </w:tr>
      <w:tr w:rsidR="00B05779" w:rsidRPr="00D12A6C" w:rsidTr="005C2AE6">
        <w:trPr>
          <w:tblCellSpacing w:w="15" w:type="dxa"/>
        </w:trPr>
        <w:tc>
          <w:tcPr>
            <w:tcW w:w="2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Originalità e creatività</w:t>
            </w:r>
          </w:p>
        </w:tc>
        <w:tc>
          <w:tcPr>
            <w:tcW w:w="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6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La sceneggiatura propone un’idea innovativa e coinvolgente?</w:t>
            </w:r>
          </w:p>
        </w:tc>
      </w:tr>
      <w:tr w:rsidR="00B05779" w:rsidRPr="00D12A6C" w:rsidTr="005C2AE6">
        <w:trPr>
          <w:tblCellSpacing w:w="15" w:type="dxa"/>
        </w:trPr>
        <w:tc>
          <w:tcPr>
            <w:tcW w:w="2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Struttura narrativa</w:t>
            </w:r>
          </w:p>
        </w:tc>
        <w:tc>
          <w:tcPr>
            <w:tcW w:w="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6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La storia è ben costruita e adatta alla trasposizione video?</w:t>
            </w:r>
          </w:p>
        </w:tc>
      </w:tr>
      <w:tr w:rsidR="00B05779" w:rsidRPr="00D12A6C" w:rsidTr="005C2AE6">
        <w:trPr>
          <w:tblCellSpacing w:w="15" w:type="dxa"/>
        </w:trPr>
        <w:tc>
          <w:tcPr>
            <w:tcW w:w="2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Coinvolgimento emotivo</w:t>
            </w:r>
          </w:p>
        </w:tc>
        <w:tc>
          <w:tcPr>
            <w:tcW w:w="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6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5779" w:rsidRPr="00D12A6C" w:rsidRDefault="00B05779" w:rsidP="005C2AE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12A6C">
              <w:rPr>
                <w:rFonts w:cstheme="minorHAnsi"/>
                <w:color w:val="000000"/>
                <w:sz w:val="20"/>
                <w:szCs w:val="20"/>
              </w:rPr>
              <w:t>La storia genera empatia e impatto sul pubblico?</w:t>
            </w:r>
          </w:p>
        </w:tc>
      </w:tr>
    </w:tbl>
    <w:p w:rsidR="00D12A6C" w:rsidRPr="00D12A6C" w:rsidRDefault="00B05779" w:rsidP="00B05779">
      <w:pPr>
        <w:pStyle w:val="NormaleWeb"/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Giuria</w:t>
      </w:r>
    </w:p>
    <w:p w:rsidR="00B05779" w:rsidRPr="00D12A6C" w:rsidRDefault="00B05779" w:rsidP="00B05779">
      <w:pPr>
        <w:pStyle w:val="NormaleWeb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Esperti di comunicazione, rappresentanti AQP</w:t>
      </w:r>
      <w:r w:rsidR="00D12A6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, divulgatori scientifici.</w:t>
      </w:r>
    </w:p>
    <w:p w:rsidR="00D12A6C" w:rsidRDefault="00D12A6C" w:rsidP="008A576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</w:p>
    <w:p w:rsidR="00D12A6C" w:rsidRDefault="00D12A6C" w:rsidP="008A576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</w:p>
    <w:p w:rsidR="004E0DF0" w:rsidRDefault="004E0DF0" w:rsidP="008A576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  <w:r w:rsidRPr="005A1022">
        <w:rPr>
          <w:rFonts w:ascii="Calibri" w:hAnsi="Calibri" w:cs="Calibri"/>
          <w:color w:val="1F4E79" w:themeColor="accent1" w:themeShade="80"/>
          <w:sz w:val="24"/>
          <w:szCs w:val="24"/>
        </w:rPr>
        <w:t>CONFERMA DI PARTECIPAZIONE</w:t>
      </w:r>
    </w:p>
    <w:p w:rsidR="00D12A6C" w:rsidRPr="005A1022" w:rsidRDefault="00D12A6C" w:rsidP="008A576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1F4E79" w:themeColor="accent1" w:themeShade="80"/>
          <w:sz w:val="24"/>
          <w:szCs w:val="24"/>
        </w:rPr>
      </w:pPr>
    </w:p>
    <w:p w:rsidR="009932A7" w:rsidRDefault="009932A7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Con</w:t>
      </w:r>
      <w:r w:rsidR="00EB3E2A">
        <w:rPr>
          <w:rFonts w:cstheme="minorHAnsi"/>
          <w:color w:val="000000"/>
          <w:sz w:val="20"/>
          <w:szCs w:val="20"/>
        </w:rPr>
        <w:t xml:space="preserve"> la domanda di partecipazione a</w:t>
      </w:r>
      <w:r w:rsidRPr="005C2AE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523667" w:rsidRPr="00A978BA">
        <w:rPr>
          <w:rFonts w:cstheme="minorHAnsi"/>
          <w:b/>
          <w:i/>
          <w:color w:val="1F4E79" w:themeColor="accent1" w:themeShade="80"/>
          <w:sz w:val="20"/>
          <w:szCs w:val="20"/>
        </w:rPr>
        <w:t>Flexa</w:t>
      </w:r>
      <w:proofErr w:type="spellEnd"/>
      <w:r w:rsidR="00523667" w:rsidRPr="00A978BA">
        <w:rPr>
          <w:rFonts w:cstheme="minorHAnsi"/>
          <w:b/>
          <w:i/>
          <w:color w:val="1F4E79" w:themeColor="accent1" w:themeShade="80"/>
          <w:sz w:val="20"/>
          <w:szCs w:val="20"/>
        </w:rPr>
        <w:t xml:space="preserve"> la goccia: la classe dell’acqua! </w:t>
      </w:r>
      <w:r w:rsidR="00A25060" w:rsidRPr="005C2AE6">
        <w:rPr>
          <w:rFonts w:cstheme="minorHAnsi"/>
          <w:color w:val="000000"/>
          <w:sz w:val="20"/>
          <w:szCs w:val="20"/>
        </w:rPr>
        <w:t>organizzato da Acquedotto Pugliese</w:t>
      </w:r>
      <w:r w:rsidRPr="005C2AE6">
        <w:rPr>
          <w:rFonts w:cstheme="minorHAnsi"/>
          <w:color w:val="000000"/>
          <w:sz w:val="20"/>
          <w:szCs w:val="20"/>
        </w:rPr>
        <w:t>, accett</w:t>
      </w:r>
      <w:r w:rsidR="00E230B5" w:rsidRPr="005C2AE6">
        <w:rPr>
          <w:rFonts w:cstheme="minorHAnsi"/>
          <w:color w:val="000000"/>
          <w:sz w:val="20"/>
          <w:szCs w:val="20"/>
        </w:rPr>
        <w:t>iam</w:t>
      </w:r>
      <w:r w:rsidRPr="005C2AE6">
        <w:rPr>
          <w:rFonts w:cstheme="minorHAnsi"/>
          <w:color w:val="000000"/>
          <w:sz w:val="20"/>
          <w:szCs w:val="20"/>
        </w:rPr>
        <w:t xml:space="preserve">o i Termini e le Condizioni </w:t>
      </w:r>
      <w:r w:rsidRPr="005C2AE6">
        <w:rPr>
          <w:rFonts w:cstheme="minorHAnsi"/>
          <w:sz w:val="20"/>
          <w:szCs w:val="20"/>
        </w:rPr>
        <w:t>e</w:t>
      </w:r>
      <w:r w:rsidR="00E230B5" w:rsidRPr="005C2AE6">
        <w:rPr>
          <w:rFonts w:cstheme="minorHAnsi"/>
          <w:sz w:val="20"/>
          <w:szCs w:val="20"/>
        </w:rPr>
        <w:t xml:space="preserve"> abbiamo</w:t>
      </w:r>
      <w:r w:rsidR="00481C3B" w:rsidRPr="005C2AE6">
        <w:rPr>
          <w:rFonts w:cstheme="minorHAnsi"/>
          <w:sz w:val="20"/>
          <w:szCs w:val="20"/>
        </w:rPr>
        <w:t xml:space="preserve"> preso visione dell’informativa sul</w:t>
      </w:r>
      <w:r w:rsidRPr="005C2AE6">
        <w:rPr>
          <w:rFonts w:cstheme="minorHAnsi"/>
          <w:sz w:val="20"/>
          <w:szCs w:val="20"/>
        </w:rPr>
        <w:t xml:space="preserve"> </w:t>
      </w:r>
      <w:r w:rsidRPr="005C2AE6">
        <w:rPr>
          <w:rFonts w:cstheme="minorHAnsi"/>
          <w:color w:val="000000"/>
          <w:sz w:val="20"/>
          <w:szCs w:val="20"/>
        </w:rPr>
        <w:t xml:space="preserve">trattamento dei dati personali (vedi </w:t>
      </w:r>
      <w:r w:rsidR="00EB3E2A">
        <w:rPr>
          <w:rFonts w:cstheme="minorHAnsi"/>
          <w:color w:val="000000"/>
          <w:sz w:val="20"/>
          <w:szCs w:val="20"/>
        </w:rPr>
        <w:t>(</w:t>
      </w:r>
      <w:r w:rsidRPr="005C2AE6">
        <w:rPr>
          <w:rFonts w:cstheme="minorHAnsi"/>
          <w:color w:val="000000"/>
          <w:sz w:val="20"/>
          <w:szCs w:val="20"/>
        </w:rPr>
        <w:t>*)</w:t>
      </w:r>
      <w:r w:rsidR="00A978BA">
        <w:rPr>
          <w:rFonts w:cstheme="minorHAnsi"/>
          <w:color w:val="000000"/>
          <w:sz w:val="20"/>
          <w:szCs w:val="20"/>
        </w:rPr>
        <w:t xml:space="preserve"> e (**).</w:t>
      </w:r>
    </w:p>
    <w:p w:rsidR="00A978BA" w:rsidRPr="005C2AE6" w:rsidRDefault="00A978BA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A978BA" w:rsidRDefault="009932A7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Conced</w:t>
      </w:r>
      <w:r w:rsidR="00E230B5" w:rsidRPr="005C2AE6">
        <w:rPr>
          <w:rFonts w:cstheme="minorHAnsi"/>
          <w:color w:val="000000"/>
          <w:sz w:val="20"/>
          <w:szCs w:val="20"/>
        </w:rPr>
        <w:t>iam</w:t>
      </w:r>
      <w:r w:rsidRPr="005C2AE6">
        <w:rPr>
          <w:rFonts w:cstheme="minorHAnsi"/>
          <w:color w:val="000000"/>
          <w:sz w:val="20"/>
          <w:szCs w:val="20"/>
        </w:rPr>
        <w:t xml:space="preserve">o </w:t>
      </w:r>
      <w:r w:rsidR="00A25060" w:rsidRPr="005C2AE6">
        <w:rPr>
          <w:rFonts w:cstheme="minorHAnsi"/>
          <w:color w:val="000000"/>
          <w:sz w:val="20"/>
          <w:szCs w:val="20"/>
        </w:rPr>
        <w:t>ad Acquedotto Pugliese</w:t>
      </w:r>
      <w:r w:rsidRPr="005C2AE6">
        <w:rPr>
          <w:rFonts w:cstheme="minorHAnsi"/>
          <w:color w:val="000000"/>
          <w:sz w:val="20"/>
          <w:szCs w:val="20"/>
        </w:rPr>
        <w:t xml:space="preserve"> il pieno diritto di utilizzare tutti i </w:t>
      </w:r>
      <w:r w:rsidR="00A25060" w:rsidRPr="005C2AE6">
        <w:rPr>
          <w:rFonts w:cstheme="minorHAnsi"/>
          <w:color w:val="000000"/>
          <w:sz w:val="20"/>
          <w:szCs w:val="20"/>
        </w:rPr>
        <w:t xml:space="preserve">materiali (i </w:t>
      </w:r>
      <w:r w:rsidRPr="005C2AE6">
        <w:rPr>
          <w:rFonts w:cstheme="minorHAnsi"/>
          <w:color w:val="000000"/>
          <w:sz w:val="20"/>
          <w:szCs w:val="20"/>
        </w:rPr>
        <w:t>disegni, le fotografie, i video e gli scritti</w:t>
      </w:r>
      <w:r w:rsidR="00A25060" w:rsidRPr="005C2AE6">
        <w:rPr>
          <w:rFonts w:cstheme="minorHAnsi"/>
          <w:color w:val="000000"/>
          <w:sz w:val="20"/>
          <w:szCs w:val="20"/>
        </w:rPr>
        <w:t xml:space="preserve"> </w:t>
      </w:r>
      <w:r w:rsidRPr="005C2AE6">
        <w:rPr>
          <w:rFonts w:cstheme="minorHAnsi"/>
          <w:color w:val="000000"/>
          <w:sz w:val="20"/>
          <w:szCs w:val="20"/>
        </w:rPr>
        <w:t xml:space="preserve">presentati </w:t>
      </w:r>
      <w:r w:rsidR="00E10741" w:rsidRPr="005C2AE6">
        <w:rPr>
          <w:rFonts w:cstheme="minorHAnsi"/>
          <w:color w:val="000000"/>
          <w:sz w:val="20"/>
          <w:szCs w:val="20"/>
        </w:rPr>
        <w:t>per partecipare al contest</w:t>
      </w:r>
      <w:r w:rsidRPr="005C2AE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523667" w:rsidRPr="00A978BA">
        <w:rPr>
          <w:rFonts w:cstheme="minorHAnsi"/>
          <w:b/>
          <w:i/>
          <w:color w:val="1F4E79" w:themeColor="accent1" w:themeShade="80"/>
          <w:sz w:val="20"/>
          <w:szCs w:val="20"/>
        </w:rPr>
        <w:t>Flexa</w:t>
      </w:r>
      <w:proofErr w:type="spellEnd"/>
      <w:r w:rsidR="00523667" w:rsidRPr="00A978BA">
        <w:rPr>
          <w:rFonts w:cstheme="minorHAnsi"/>
          <w:b/>
          <w:i/>
          <w:color w:val="1F4E79" w:themeColor="accent1" w:themeShade="80"/>
          <w:sz w:val="20"/>
          <w:szCs w:val="20"/>
        </w:rPr>
        <w:t xml:space="preserve"> la goccia: la classe dell’acqua!</w:t>
      </w:r>
      <w:r w:rsidR="00523667">
        <w:rPr>
          <w:rFonts w:cstheme="minorHAnsi"/>
          <w:b/>
          <w:color w:val="1F4E79" w:themeColor="accent1" w:themeShade="80"/>
          <w:sz w:val="20"/>
          <w:szCs w:val="20"/>
        </w:rPr>
        <w:t xml:space="preserve"> </w:t>
      </w:r>
      <w:r w:rsidRPr="005C2AE6">
        <w:rPr>
          <w:rFonts w:cstheme="minorHAnsi"/>
          <w:color w:val="000000"/>
          <w:sz w:val="20"/>
          <w:szCs w:val="20"/>
        </w:rPr>
        <w:t xml:space="preserve">nonché qualsiasi riproduzione o adattamento di questi supporti e testi per la documentazione dei programmi e la promozione delle attività </w:t>
      </w:r>
      <w:r w:rsidR="00E10741" w:rsidRPr="005C2AE6">
        <w:rPr>
          <w:rFonts w:cstheme="minorHAnsi"/>
          <w:color w:val="000000"/>
          <w:sz w:val="20"/>
          <w:szCs w:val="20"/>
        </w:rPr>
        <w:t xml:space="preserve">di Acquedotto Pugliese </w:t>
      </w:r>
      <w:r w:rsidRPr="005C2AE6">
        <w:rPr>
          <w:rFonts w:cstheme="minorHAnsi"/>
          <w:color w:val="000000"/>
          <w:sz w:val="20"/>
          <w:szCs w:val="20"/>
        </w:rPr>
        <w:t>come specificato ne</w:t>
      </w:r>
      <w:r w:rsidR="00D12A6C">
        <w:rPr>
          <w:rFonts w:cstheme="minorHAnsi"/>
          <w:color w:val="000000"/>
          <w:sz w:val="20"/>
          <w:szCs w:val="20"/>
        </w:rPr>
        <w:t>l</w:t>
      </w:r>
      <w:r w:rsidR="00BA2433">
        <w:rPr>
          <w:rFonts w:cstheme="minorHAnsi"/>
          <w:color w:val="000000"/>
          <w:sz w:val="20"/>
          <w:szCs w:val="20"/>
        </w:rPr>
        <w:t>la</w:t>
      </w:r>
      <w:r w:rsidRPr="005C2AE6">
        <w:rPr>
          <w:rFonts w:cstheme="minorHAnsi"/>
          <w:color w:val="000000"/>
          <w:sz w:val="20"/>
          <w:szCs w:val="20"/>
        </w:rPr>
        <w:t xml:space="preserve"> </w:t>
      </w:r>
      <w:r w:rsidR="00A978BA">
        <w:rPr>
          <w:rFonts w:cstheme="minorHAnsi"/>
          <w:color w:val="000000"/>
          <w:sz w:val="20"/>
          <w:szCs w:val="20"/>
        </w:rPr>
        <w:t>sezione</w:t>
      </w:r>
      <w:r w:rsidRPr="005C2AE6">
        <w:rPr>
          <w:rFonts w:cstheme="minorHAnsi"/>
          <w:color w:val="000000"/>
          <w:sz w:val="20"/>
          <w:szCs w:val="20"/>
        </w:rPr>
        <w:t xml:space="preserve"> privacy e trattamento dei dati personali (**).</w:t>
      </w:r>
      <w:r w:rsidR="00A25060" w:rsidRPr="005C2AE6">
        <w:rPr>
          <w:rFonts w:cstheme="minorHAnsi"/>
          <w:color w:val="000000"/>
          <w:sz w:val="20"/>
          <w:szCs w:val="20"/>
        </w:rPr>
        <w:t xml:space="preserve"> </w:t>
      </w:r>
    </w:p>
    <w:p w:rsidR="00A978BA" w:rsidRDefault="00A978BA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266EEA" w:rsidRDefault="00266EEA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Garanti</w:t>
      </w:r>
      <w:r w:rsidR="00E230B5" w:rsidRPr="005C2AE6">
        <w:rPr>
          <w:rFonts w:cstheme="minorHAnsi"/>
          <w:color w:val="000000"/>
          <w:sz w:val="20"/>
          <w:szCs w:val="20"/>
        </w:rPr>
        <w:t>amo</w:t>
      </w:r>
      <w:r w:rsidR="00A04852" w:rsidRPr="005C2AE6">
        <w:rPr>
          <w:rFonts w:cstheme="minorHAnsi"/>
          <w:color w:val="000000"/>
          <w:sz w:val="20"/>
          <w:szCs w:val="20"/>
        </w:rPr>
        <w:t xml:space="preserve"> </w:t>
      </w:r>
      <w:r w:rsidR="00481C3B" w:rsidRPr="005C2AE6">
        <w:rPr>
          <w:rFonts w:cstheme="minorHAnsi"/>
          <w:color w:val="000000"/>
          <w:sz w:val="20"/>
          <w:szCs w:val="20"/>
        </w:rPr>
        <w:t xml:space="preserve">di essere in possesso di formale </w:t>
      </w:r>
      <w:r w:rsidRPr="005C2AE6">
        <w:rPr>
          <w:rFonts w:cstheme="minorHAnsi"/>
          <w:color w:val="000000"/>
          <w:sz w:val="20"/>
          <w:szCs w:val="20"/>
        </w:rPr>
        <w:t>autorizzazione scri</w:t>
      </w:r>
      <w:r w:rsidR="00FC3A18" w:rsidRPr="005C2AE6">
        <w:rPr>
          <w:rFonts w:cstheme="minorHAnsi"/>
          <w:color w:val="000000"/>
          <w:sz w:val="20"/>
          <w:szCs w:val="20"/>
        </w:rPr>
        <w:t>tta all’uso delle immagini di tutti gli</w:t>
      </w:r>
      <w:r w:rsidRPr="005C2AE6">
        <w:rPr>
          <w:rFonts w:cstheme="minorHAnsi"/>
          <w:color w:val="000000"/>
          <w:sz w:val="20"/>
          <w:szCs w:val="20"/>
        </w:rPr>
        <w:t xml:space="preserve"> studenti da parte dei genitori o dei tutori legali. Tale autorizzazione </w:t>
      </w:r>
      <w:r w:rsidR="00481C3B" w:rsidRPr="005C2AE6">
        <w:rPr>
          <w:rFonts w:cstheme="minorHAnsi"/>
          <w:color w:val="000000"/>
          <w:sz w:val="20"/>
          <w:szCs w:val="20"/>
        </w:rPr>
        <w:t>consente</w:t>
      </w:r>
      <w:r w:rsidRPr="005C2AE6">
        <w:rPr>
          <w:rFonts w:cstheme="minorHAnsi"/>
          <w:color w:val="000000"/>
          <w:sz w:val="20"/>
          <w:szCs w:val="20"/>
        </w:rPr>
        <w:t xml:space="preserve"> l’utilizzo delle immagini per la realizzazione di materiali audiovisivi legati al progetto, incluse event</w:t>
      </w:r>
      <w:r w:rsidR="00A04852" w:rsidRPr="005C2AE6">
        <w:rPr>
          <w:rFonts w:cstheme="minorHAnsi"/>
          <w:color w:val="000000"/>
          <w:sz w:val="20"/>
          <w:szCs w:val="20"/>
        </w:rPr>
        <w:t xml:space="preserve">uali pubblicazioni o diffusioni </w:t>
      </w:r>
      <w:r w:rsidRPr="005C2AE6">
        <w:rPr>
          <w:rFonts w:cstheme="minorHAnsi"/>
          <w:color w:val="000000"/>
          <w:sz w:val="20"/>
          <w:szCs w:val="20"/>
        </w:rPr>
        <w:t>sui canali ufficiali di Acquedotto Pugliese</w:t>
      </w:r>
      <w:r w:rsidR="00A978BA">
        <w:rPr>
          <w:rFonts w:cstheme="minorHAnsi"/>
          <w:color w:val="000000"/>
          <w:sz w:val="20"/>
          <w:szCs w:val="20"/>
        </w:rPr>
        <w:t xml:space="preserve"> e di terzi coinvolti nell’iniziativa a qualunque titolo</w:t>
      </w:r>
      <w:r w:rsidRPr="005C2AE6">
        <w:rPr>
          <w:rFonts w:cstheme="minorHAnsi"/>
          <w:color w:val="000000"/>
          <w:sz w:val="20"/>
          <w:szCs w:val="20"/>
        </w:rPr>
        <w:t xml:space="preserve">, nel pieno rispetto della normativa vigente sulla tutela </w:t>
      </w:r>
      <w:r w:rsidR="00481C3B" w:rsidRPr="005C2AE6">
        <w:rPr>
          <w:rFonts w:cstheme="minorHAnsi"/>
          <w:color w:val="000000"/>
          <w:sz w:val="20"/>
          <w:szCs w:val="20"/>
        </w:rPr>
        <w:t>dei dati personali</w:t>
      </w:r>
      <w:r w:rsidRPr="005C2AE6">
        <w:rPr>
          <w:rFonts w:cstheme="minorHAnsi"/>
          <w:color w:val="000000"/>
          <w:sz w:val="20"/>
          <w:szCs w:val="20"/>
        </w:rPr>
        <w:t xml:space="preserve"> (Regolamento UE 2016/679 - GDPR).</w:t>
      </w:r>
    </w:p>
    <w:p w:rsidR="005C2AE6" w:rsidRDefault="005C2AE6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2F0D12" w:rsidRDefault="009932A7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Luogo e data ________________________________Firma (obbligatoria) _______________________</w:t>
      </w:r>
      <w:r w:rsidR="00E10741" w:rsidRPr="005C2AE6">
        <w:rPr>
          <w:rFonts w:cstheme="minorHAnsi"/>
          <w:color w:val="000000"/>
          <w:sz w:val="20"/>
          <w:szCs w:val="20"/>
        </w:rPr>
        <w:t>_____</w:t>
      </w:r>
    </w:p>
    <w:p w:rsidR="005A1022" w:rsidRDefault="005A1022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A978BA" w:rsidRPr="005C2AE6" w:rsidRDefault="00A978BA" w:rsidP="005C2A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9932A7" w:rsidRDefault="009932A7" w:rsidP="008A57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5C2AE6">
        <w:rPr>
          <w:rFonts w:cstheme="minorHAnsi"/>
          <w:b/>
          <w:color w:val="000000"/>
          <w:sz w:val="20"/>
          <w:szCs w:val="20"/>
        </w:rPr>
        <w:t xml:space="preserve">(*) TERMINI E CONDIZIONI </w:t>
      </w:r>
    </w:p>
    <w:p w:rsidR="00A978BA" w:rsidRPr="005C2AE6" w:rsidRDefault="00A978BA" w:rsidP="008A57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0"/>
          <w:szCs w:val="20"/>
        </w:rPr>
      </w:pPr>
    </w:p>
    <w:p w:rsidR="002F0D12" w:rsidRPr="005C2AE6" w:rsidRDefault="009932A7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Il promotore del con</w:t>
      </w:r>
      <w:r w:rsidR="00D82187" w:rsidRPr="005C2AE6">
        <w:rPr>
          <w:rFonts w:cstheme="minorHAnsi"/>
          <w:color w:val="000000"/>
          <w:sz w:val="20"/>
          <w:szCs w:val="20"/>
        </w:rPr>
        <w:t>test</w:t>
      </w:r>
      <w:r w:rsidRPr="005C2AE6">
        <w:rPr>
          <w:rFonts w:cstheme="minorHAnsi"/>
          <w:color w:val="000000"/>
          <w:sz w:val="20"/>
          <w:szCs w:val="20"/>
        </w:rPr>
        <w:t xml:space="preserve"> è </w:t>
      </w:r>
      <w:r w:rsidR="002F0D12" w:rsidRPr="005C2AE6">
        <w:rPr>
          <w:rFonts w:cstheme="minorHAnsi"/>
          <w:color w:val="000000"/>
          <w:sz w:val="20"/>
          <w:szCs w:val="20"/>
        </w:rPr>
        <w:t>Acquedotto Pugliese</w:t>
      </w:r>
    </w:p>
    <w:p w:rsidR="009932A7" w:rsidRPr="00D12A6C" w:rsidRDefault="009932A7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Non è prevista alcuna tassa di iscrizione per partecipare a questo con</w:t>
      </w:r>
      <w:r w:rsidR="00D36C67" w:rsidRPr="005C2AE6">
        <w:rPr>
          <w:rFonts w:cstheme="minorHAnsi"/>
          <w:color w:val="000000"/>
          <w:sz w:val="20"/>
          <w:szCs w:val="20"/>
        </w:rPr>
        <w:t>test</w:t>
      </w:r>
      <w:r w:rsidR="00EB3E2A">
        <w:rPr>
          <w:rFonts w:cstheme="minorHAnsi"/>
          <w:color w:val="000000"/>
          <w:sz w:val="20"/>
          <w:szCs w:val="20"/>
        </w:rPr>
        <w:t xml:space="preserve"> e l’adesione al percorso è da </w:t>
      </w:r>
      <w:r w:rsidR="00EB3E2A" w:rsidRPr="00D12A6C">
        <w:rPr>
          <w:rFonts w:cstheme="minorHAnsi"/>
          <w:sz w:val="20"/>
          <w:szCs w:val="20"/>
        </w:rPr>
        <w:t xml:space="preserve">effettuarsi entro </w:t>
      </w:r>
      <w:r w:rsidR="00EB3E2A" w:rsidRPr="00D12A6C">
        <w:rPr>
          <w:rFonts w:cstheme="minorHAnsi"/>
          <w:b/>
          <w:sz w:val="20"/>
          <w:szCs w:val="20"/>
        </w:rPr>
        <w:t>le ore 12.00 del 2</w:t>
      </w:r>
      <w:r w:rsidR="00D12A6C" w:rsidRPr="00D12A6C">
        <w:rPr>
          <w:rFonts w:cstheme="minorHAnsi"/>
          <w:b/>
          <w:sz w:val="20"/>
          <w:szCs w:val="20"/>
        </w:rPr>
        <w:t>9</w:t>
      </w:r>
      <w:r w:rsidR="00EB3E2A" w:rsidRPr="00D12A6C">
        <w:rPr>
          <w:rFonts w:cstheme="minorHAnsi"/>
          <w:b/>
          <w:sz w:val="20"/>
          <w:szCs w:val="20"/>
        </w:rPr>
        <w:t>.03.2025</w:t>
      </w:r>
      <w:r w:rsidR="00EB3E2A" w:rsidRPr="00D12A6C">
        <w:rPr>
          <w:rFonts w:cstheme="minorHAnsi"/>
          <w:sz w:val="20"/>
          <w:szCs w:val="20"/>
        </w:rPr>
        <w:t xml:space="preserve"> tramite link e upload del modulo di iscrizione sottoscritto.</w:t>
      </w:r>
    </w:p>
    <w:p w:rsidR="009932A7" w:rsidRPr="00D12A6C" w:rsidRDefault="00FC3A18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D12A6C">
        <w:rPr>
          <w:rFonts w:cstheme="minorHAnsi"/>
          <w:sz w:val="20"/>
          <w:szCs w:val="20"/>
        </w:rPr>
        <w:t xml:space="preserve">Gli elaborati </w:t>
      </w:r>
      <w:r w:rsidR="00EB3E2A" w:rsidRPr="00D12A6C">
        <w:rPr>
          <w:rFonts w:cstheme="minorHAnsi"/>
          <w:sz w:val="20"/>
          <w:szCs w:val="20"/>
        </w:rPr>
        <w:t xml:space="preserve">per la partecipazione al contest devono essere consegnati entro le </w:t>
      </w:r>
      <w:r w:rsidRPr="00D12A6C">
        <w:rPr>
          <w:rFonts w:cstheme="minorHAnsi"/>
          <w:sz w:val="20"/>
          <w:szCs w:val="20"/>
        </w:rPr>
        <w:t>dopo</w:t>
      </w:r>
      <w:r w:rsidR="009932A7" w:rsidRPr="00D12A6C">
        <w:rPr>
          <w:rFonts w:cstheme="minorHAnsi"/>
          <w:sz w:val="20"/>
          <w:szCs w:val="20"/>
        </w:rPr>
        <w:t xml:space="preserve"> la scadenza del</w:t>
      </w:r>
      <w:r w:rsidR="00EB3E2A" w:rsidRPr="00D12A6C">
        <w:rPr>
          <w:rFonts w:cstheme="minorHAnsi"/>
          <w:sz w:val="20"/>
          <w:szCs w:val="20"/>
        </w:rPr>
        <w:t xml:space="preserve"> entro </w:t>
      </w:r>
      <w:r w:rsidR="00EB3E2A" w:rsidRPr="00D12A6C">
        <w:rPr>
          <w:rFonts w:cstheme="minorHAnsi"/>
          <w:b/>
          <w:sz w:val="20"/>
          <w:szCs w:val="20"/>
        </w:rPr>
        <w:t>le ore 12.00 del</w:t>
      </w:r>
      <w:r w:rsidR="009932A7" w:rsidRPr="00D12A6C">
        <w:rPr>
          <w:rFonts w:cstheme="minorHAnsi"/>
          <w:sz w:val="20"/>
          <w:szCs w:val="20"/>
        </w:rPr>
        <w:t xml:space="preserve"> </w:t>
      </w:r>
      <w:r w:rsidR="00BF0164" w:rsidRPr="00D12A6C">
        <w:rPr>
          <w:rFonts w:cstheme="minorHAnsi"/>
          <w:b/>
          <w:sz w:val="20"/>
          <w:szCs w:val="20"/>
        </w:rPr>
        <w:t>15 maggio</w:t>
      </w:r>
      <w:r w:rsidR="009932A7" w:rsidRPr="00D12A6C">
        <w:rPr>
          <w:rFonts w:cstheme="minorHAnsi"/>
          <w:b/>
          <w:sz w:val="20"/>
          <w:szCs w:val="20"/>
        </w:rPr>
        <w:t xml:space="preserve"> 2025</w:t>
      </w:r>
      <w:r w:rsidR="00EB3E2A" w:rsidRPr="00D12A6C">
        <w:rPr>
          <w:rFonts w:cstheme="minorHAnsi"/>
          <w:b/>
          <w:sz w:val="20"/>
          <w:szCs w:val="20"/>
        </w:rPr>
        <w:t>. Tutto quello che perverrà dopo tale scadenza non sarà accettato</w:t>
      </w:r>
      <w:r w:rsidR="00EB3E2A" w:rsidRPr="00D12A6C">
        <w:rPr>
          <w:rFonts w:cstheme="minorHAnsi"/>
          <w:sz w:val="20"/>
          <w:szCs w:val="20"/>
        </w:rPr>
        <w:t>.</w:t>
      </w:r>
      <w:r w:rsidRPr="00D12A6C">
        <w:rPr>
          <w:rFonts w:cstheme="minorHAnsi"/>
          <w:sz w:val="20"/>
          <w:szCs w:val="20"/>
        </w:rPr>
        <w:t xml:space="preserve"> </w:t>
      </w:r>
    </w:p>
    <w:p w:rsidR="005C2AE6" w:rsidRDefault="009932A7" w:rsidP="002428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Partecipando a questo concorso, le scuole </w:t>
      </w:r>
      <w:r w:rsidR="00FC3A18" w:rsidRPr="005C2AE6">
        <w:rPr>
          <w:rFonts w:cstheme="minorHAnsi"/>
          <w:color w:val="000000"/>
          <w:sz w:val="20"/>
          <w:szCs w:val="20"/>
        </w:rPr>
        <w:t>aderenti</w:t>
      </w:r>
      <w:r w:rsidRPr="005C2AE6">
        <w:rPr>
          <w:rFonts w:cstheme="minorHAnsi"/>
          <w:color w:val="000000"/>
          <w:sz w:val="20"/>
          <w:szCs w:val="20"/>
        </w:rPr>
        <w:t xml:space="preserve"> accettano di essere vincolate dai presenti Termini e condizioni.</w:t>
      </w:r>
    </w:p>
    <w:p w:rsidR="009932A7" w:rsidRPr="005C2AE6" w:rsidRDefault="009932A7" w:rsidP="002428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Iscrivendosi al con</w:t>
      </w:r>
      <w:r w:rsidR="00BF0164" w:rsidRPr="005C2AE6">
        <w:rPr>
          <w:rFonts w:cstheme="minorHAnsi"/>
          <w:color w:val="000000"/>
          <w:sz w:val="20"/>
          <w:szCs w:val="20"/>
        </w:rPr>
        <w:t>test</w:t>
      </w:r>
      <w:r w:rsidRPr="005C2AE6">
        <w:rPr>
          <w:rFonts w:cstheme="minorHAnsi"/>
          <w:color w:val="000000"/>
          <w:sz w:val="20"/>
          <w:szCs w:val="20"/>
        </w:rPr>
        <w:t xml:space="preserve">, i partecipanti dichiarano di detenere i diritti d'autore delle opere presentate. </w:t>
      </w:r>
      <w:r w:rsidR="00BF0164" w:rsidRPr="005C2AE6">
        <w:rPr>
          <w:rFonts w:cstheme="minorHAnsi"/>
          <w:color w:val="000000"/>
          <w:sz w:val="20"/>
          <w:szCs w:val="20"/>
        </w:rPr>
        <w:t>Acquedotto Pugliese</w:t>
      </w:r>
      <w:r w:rsidRPr="005C2AE6">
        <w:rPr>
          <w:rFonts w:cstheme="minorHAnsi"/>
          <w:color w:val="000000"/>
          <w:sz w:val="20"/>
          <w:szCs w:val="20"/>
        </w:rPr>
        <w:t xml:space="preserve"> non può essere ritenuta responsabile per l'uso improprio delle opere da parte dei partecipanti, per la violazione dei diritti d'autore da parte dei partecipanti o per false dichiarazioni.</w:t>
      </w:r>
    </w:p>
    <w:p w:rsidR="009932A7" w:rsidRPr="005C2AE6" w:rsidRDefault="009932A7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Tutti i partecipanti devono presentare un modulo di iscrizione debitamente firmato </w:t>
      </w:r>
      <w:r w:rsidR="00BF0164" w:rsidRPr="005C2AE6">
        <w:rPr>
          <w:rFonts w:cstheme="minorHAnsi"/>
          <w:color w:val="000000"/>
          <w:sz w:val="20"/>
          <w:szCs w:val="20"/>
        </w:rPr>
        <w:t xml:space="preserve">dal Dirigente Scolastico </w:t>
      </w:r>
    </w:p>
    <w:p w:rsidR="009932A7" w:rsidRPr="005C2AE6" w:rsidRDefault="009932A7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Se le foto o i video includono bambini, è necessario richiedere l'autorizzazione dei loro genitori (o tutori). </w:t>
      </w:r>
    </w:p>
    <w:p w:rsidR="00FE3782" w:rsidRDefault="00FE3782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Con l’invio dei materiali elaborati, i partecipanti concedono ad Acquedotto Pugliese il diritto esclusivo di utilizzo gratuito e perpetuo dei materiali. Acquedotto Pugliese si riserva il diritto di diffondere, pubblicare e promuovere i materiali prodotti sui propri canali (sito web, social media, ecc.) e sui media </w:t>
      </w:r>
      <w:r w:rsidR="00FC3A18" w:rsidRPr="005C2AE6">
        <w:rPr>
          <w:rFonts w:cstheme="minorHAnsi"/>
          <w:color w:val="000000"/>
          <w:sz w:val="20"/>
          <w:szCs w:val="20"/>
        </w:rPr>
        <w:t>(giornali, tv, radio, quotidiani</w:t>
      </w:r>
      <w:r w:rsidRPr="005C2AE6">
        <w:rPr>
          <w:rFonts w:cstheme="minorHAnsi"/>
          <w:color w:val="000000"/>
          <w:sz w:val="20"/>
          <w:szCs w:val="20"/>
        </w:rPr>
        <w:t xml:space="preserve"> on line) con finalità promozionali e divulgative del Contest e dei temi trattati. I partecipanti sono al corrente ed accettano che Acquedotto Pugliese userà i Materiali e quanto costituisca parte dei medesimi anche per finalità pubblicitarie e/o promozionali, con qualsiasi mezzo disponibile e senza limite temporale alcuno.</w:t>
      </w:r>
    </w:p>
    <w:p w:rsidR="00D12A6C" w:rsidRDefault="00D12A6C" w:rsidP="00D12A6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D12A6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Default="00D12A6C" w:rsidP="00D12A6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D12A6C" w:rsidRPr="00D12A6C" w:rsidRDefault="00D12A6C" w:rsidP="00D12A6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9932A7" w:rsidRDefault="009932A7" w:rsidP="008A57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Tutti i dati personali raccolti da </w:t>
      </w:r>
      <w:r w:rsidR="002F0D12" w:rsidRPr="005C2AE6">
        <w:rPr>
          <w:rFonts w:cstheme="minorHAnsi"/>
          <w:color w:val="000000"/>
          <w:sz w:val="20"/>
          <w:szCs w:val="20"/>
        </w:rPr>
        <w:t>Acquedotto Pugliese</w:t>
      </w:r>
      <w:r w:rsidRPr="005C2AE6">
        <w:rPr>
          <w:rFonts w:cstheme="minorHAnsi"/>
          <w:color w:val="000000"/>
          <w:sz w:val="20"/>
          <w:szCs w:val="20"/>
        </w:rPr>
        <w:t xml:space="preserve"> saranno conservati in modo sicuro secondo la normativa europea GDPR (General Data </w:t>
      </w:r>
      <w:proofErr w:type="spellStart"/>
      <w:r w:rsidRPr="005C2AE6">
        <w:rPr>
          <w:rFonts w:cstheme="minorHAnsi"/>
          <w:color w:val="000000"/>
          <w:sz w:val="20"/>
          <w:szCs w:val="20"/>
        </w:rPr>
        <w:t>Protection</w:t>
      </w:r>
      <w:proofErr w:type="spellEnd"/>
      <w:r w:rsidRPr="005C2AE6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5C2AE6">
        <w:rPr>
          <w:rFonts w:cstheme="minorHAnsi"/>
          <w:color w:val="000000"/>
          <w:sz w:val="20"/>
          <w:szCs w:val="20"/>
        </w:rPr>
        <w:t>Regulation</w:t>
      </w:r>
      <w:proofErr w:type="spellEnd"/>
      <w:r w:rsidRPr="005C2AE6">
        <w:rPr>
          <w:rFonts w:cstheme="minorHAnsi"/>
          <w:color w:val="000000"/>
          <w:sz w:val="20"/>
          <w:szCs w:val="20"/>
        </w:rPr>
        <w:t xml:space="preserve">), come dettagliato nell'Informativa allegata di seguito. </w:t>
      </w:r>
    </w:p>
    <w:p w:rsidR="00A978BA" w:rsidRPr="005C2AE6" w:rsidRDefault="00A978BA" w:rsidP="00A978BA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9932A7" w:rsidRPr="005C2AE6" w:rsidRDefault="00BF0164" w:rsidP="008A57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b/>
          <w:color w:val="000000"/>
          <w:sz w:val="20"/>
          <w:szCs w:val="20"/>
        </w:rPr>
        <w:t xml:space="preserve"> </w:t>
      </w:r>
      <w:r w:rsidR="009932A7" w:rsidRPr="005C2AE6">
        <w:rPr>
          <w:rFonts w:cstheme="minorHAnsi"/>
          <w:b/>
          <w:color w:val="000000"/>
          <w:sz w:val="20"/>
          <w:szCs w:val="20"/>
        </w:rPr>
        <w:t xml:space="preserve">(**) </w:t>
      </w:r>
      <w:r w:rsidRPr="005C2AE6">
        <w:rPr>
          <w:rFonts w:cstheme="minorHAnsi"/>
          <w:b/>
          <w:color w:val="000000"/>
          <w:sz w:val="20"/>
          <w:szCs w:val="20"/>
        </w:rPr>
        <w:t>INFORMATIVA SUL TRATTAMENTO DEI DATI PERSONALI AI SENSI DELL’ART. 13 REG. UE 679/2016 (GDPR)</w:t>
      </w:r>
    </w:p>
    <w:p w:rsidR="00A978BA" w:rsidRDefault="00BF0164" w:rsidP="008A57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AQP S.p.A., con sede legale in Vi Cognetti 36, 70121 Bari, in qualità di Titolare del trattamento, tratterà i dati personali conferiti col presente modulo, con modalità informatiche e cartacee. I dati personali conferiti saranno raccolti e trattati </w:t>
      </w:r>
      <w:r w:rsidR="00481C3B" w:rsidRPr="005C2AE6">
        <w:rPr>
          <w:rFonts w:cstheme="minorHAnsi"/>
          <w:color w:val="000000"/>
          <w:sz w:val="20"/>
          <w:szCs w:val="20"/>
        </w:rPr>
        <w:t xml:space="preserve">per la partecipazione al contest, ovvero </w:t>
      </w:r>
      <w:r w:rsidRPr="005C2AE6">
        <w:rPr>
          <w:rFonts w:cstheme="minorHAnsi"/>
          <w:color w:val="000000"/>
          <w:sz w:val="20"/>
          <w:szCs w:val="20"/>
        </w:rPr>
        <w:t>per l'esecuzione di un contratto con l’interessato o per adottare misure precontrattuali su richiesta dell'interessato (base giuridica) ed esclusivamente per le finalità ric</w:t>
      </w:r>
      <w:r w:rsidR="00481C3B" w:rsidRPr="005C2AE6">
        <w:rPr>
          <w:rFonts w:cstheme="minorHAnsi"/>
          <w:color w:val="000000"/>
          <w:sz w:val="20"/>
          <w:szCs w:val="20"/>
        </w:rPr>
        <w:t>onducibili alla gestione della</w:t>
      </w:r>
      <w:r w:rsidRPr="005C2AE6">
        <w:rPr>
          <w:rFonts w:cstheme="minorHAnsi"/>
          <w:color w:val="000000"/>
          <w:sz w:val="20"/>
          <w:szCs w:val="20"/>
        </w:rPr>
        <w:t xml:space="preserve"> richiesta </w:t>
      </w:r>
      <w:r w:rsidR="00481C3B" w:rsidRPr="005C2AE6">
        <w:rPr>
          <w:rFonts w:cstheme="minorHAnsi"/>
          <w:color w:val="000000"/>
          <w:sz w:val="20"/>
          <w:szCs w:val="20"/>
        </w:rPr>
        <w:t>di partecipazione</w:t>
      </w:r>
      <w:r w:rsidRPr="005C2AE6">
        <w:rPr>
          <w:rFonts w:cstheme="minorHAnsi"/>
          <w:color w:val="000000"/>
          <w:sz w:val="20"/>
          <w:szCs w:val="20"/>
        </w:rPr>
        <w:t xml:space="preserve">. Il conferimento dei dati è obbligatorio e il loro mancato inserimento non consente di ottemperare a quanto richiesto. </w:t>
      </w:r>
    </w:p>
    <w:p w:rsidR="00A978BA" w:rsidRDefault="00A978BA" w:rsidP="008A57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4D2BBC" w:rsidRPr="005C2AE6" w:rsidRDefault="00BF0164" w:rsidP="008A57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I dati saranno trattati per tutta la durata del </w:t>
      </w:r>
      <w:r w:rsidR="00481C3B" w:rsidRPr="005C2AE6">
        <w:rPr>
          <w:rFonts w:cstheme="minorHAnsi"/>
          <w:color w:val="000000"/>
          <w:sz w:val="20"/>
          <w:szCs w:val="20"/>
        </w:rPr>
        <w:t>contest</w:t>
      </w:r>
      <w:r w:rsidRPr="005C2AE6">
        <w:rPr>
          <w:rFonts w:cstheme="minorHAnsi"/>
          <w:color w:val="000000"/>
          <w:sz w:val="20"/>
          <w:szCs w:val="20"/>
        </w:rPr>
        <w:t xml:space="preserve"> da personale opportunamente incaricato e, in seguito, saranno trattati e conservati in conformità alle norme sulla conservazione della documentazione amministrativa. I dati saranno comunicati a terzi </w:t>
      </w:r>
      <w:r w:rsidR="00A978BA">
        <w:rPr>
          <w:rFonts w:cstheme="minorHAnsi"/>
          <w:color w:val="000000"/>
          <w:sz w:val="20"/>
          <w:szCs w:val="20"/>
        </w:rPr>
        <w:t>e</w:t>
      </w:r>
      <w:r w:rsidR="00481C3B" w:rsidRPr="005C2AE6">
        <w:rPr>
          <w:rFonts w:cstheme="minorHAnsi"/>
          <w:color w:val="000000"/>
          <w:sz w:val="20"/>
          <w:szCs w:val="20"/>
        </w:rPr>
        <w:t xml:space="preserve"> </w:t>
      </w:r>
      <w:r w:rsidR="00C8256C" w:rsidRPr="005C2AE6">
        <w:rPr>
          <w:rFonts w:cstheme="minorHAnsi"/>
          <w:color w:val="000000"/>
          <w:sz w:val="20"/>
          <w:szCs w:val="20"/>
        </w:rPr>
        <w:t>le immagini potranno essere pubblicate</w:t>
      </w:r>
      <w:r w:rsidR="00481C3B" w:rsidRPr="005C2AE6">
        <w:rPr>
          <w:rFonts w:cstheme="minorHAnsi"/>
          <w:color w:val="000000"/>
          <w:sz w:val="20"/>
          <w:szCs w:val="20"/>
        </w:rPr>
        <w:t xml:space="preserve"> tramite la web tv “TVA” (</w:t>
      </w:r>
      <w:hyperlink r:id="rId11" w:history="1">
        <w:r w:rsidR="00481C3B" w:rsidRPr="005C2AE6">
          <w:rPr>
            <w:rStyle w:val="Collegamentoipertestuale"/>
            <w:rFonts w:asciiTheme="minorHAnsi" w:eastAsiaTheme="minorHAnsi" w:hAnsiTheme="minorHAnsi" w:cstheme="minorHAnsi"/>
            <w:sz w:val="20"/>
            <w:szCs w:val="20"/>
          </w:rPr>
          <w:t>https://tva.aqp.it/</w:t>
        </w:r>
      </w:hyperlink>
      <w:r w:rsidR="00481C3B" w:rsidRPr="005C2AE6">
        <w:rPr>
          <w:rFonts w:cstheme="minorHAnsi"/>
          <w:color w:val="000000"/>
          <w:sz w:val="20"/>
          <w:szCs w:val="20"/>
        </w:rPr>
        <w:t xml:space="preserve">), </w:t>
      </w:r>
      <w:r w:rsidR="00C8256C" w:rsidRPr="005C2AE6">
        <w:rPr>
          <w:rFonts w:cstheme="minorHAnsi"/>
          <w:color w:val="000000"/>
          <w:sz w:val="20"/>
          <w:szCs w:val="20"/>
        </w:rPr>
        <w:t xml:space="preserve">il </w:t>
      </w:r>
      <w:r w:rsidR="00481C3B" w:rsidRPr="005C2AE6">
        <w:rPr>
          <w:rFonts w:cstheme="minorHAnsi"/>
          <w:color w:val="000000"/>
          <w:sz w:val="20"/>
          <w:szCs w:val="20"/>
        </w:rPr>
        <w:t xml:space="preserve">sito internet aziendale, </w:t>
      </w:r>
      <w:r w:rsidR="00C8256C" w:rsidRPr="005C2AE6">
        <w:rPr>
          <w:rFonts w:cstheme="minorHAnsi"/>
          <w:color w:val="000000"/>
          <w:sz w:val="20"/>
          <w:szCs w:val="20"/>
        </w:rPr>
        <w:t>la</w:t>
      </w:r>
      <w:r w:rsidR="00481C3B" w:rsidRPr="005C2AE6">
        <w:rPr>
          <w:rFonts w:cstheme="minorHAnsi"/>
          <w:color w:val="000000"/>
          <w:sz w:val="20"/>
          <w:szCs w:val="20"/>
        </w:rPr>
        <w:t xml:space="preserve"> Web TV, </w:t>
      </w:r>
      <w:r w:rsidR="00C8256C" w:rsidRPr="005C2AE6">
        <w:rPr>
          <w:rFonts w:cstheme="minorHAnsi"/>
          <w:color w:val="000000"/>
          <w:sz w:val="20"/>
          <w:szCs w:val="20"/>
        </w:rPr>
        <w:t>la</w:t>
      </w:r>
      <w:r w:rsidR="00481C3B" w:rsidRPr="005C2AE6">
        <w:rPr>
          <w:rFonts w:cstheme="minorHAnsi"/>
          <w:color w:val="000000"/>
          <w:sz w:val="20"/>
          <w:szCs w:val="20"/>
        </w:rPr>
        <w:t xml:space="preserve"> carta stampata (es. La Voce dell’Acqua) e/o su qualsiasi altro mezzo di diffusione, anche tramite social network (quali ad esempio Facebook, </w:t>
      </w:r>
      <w:proofErr w:type="spellStart"/>
      <w:r w:rsidR="00481C3B" w:rsidRPr="005C2AE6">
        <w:rPr>
          <w:rFonts w:cstheme="minorHAnsi"/>
          <w:color w:val="000000"/>
          <w:sz w:val="20"/>
          <w:szCs w:val="20"/>
        </w:rPr>
        <w:t>LinkedIn</w:t>
      </w:r>
      <w:proofErr w:type="spellEnd"/>
      <w:r w:rsidR="00481C3B" w:rsidRPr="005C2AE6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481C3B" w:rsidRPr="005C2AE6">
        <w:rPr>
          <w:rFonts w:cstheme="minorHAnsi"/>
          <w:color w:val="000000"/>
          <w:sz w:val="20"/>
          <w:szCs w:val="20"/>
        </w:rPr>
        <w:t>Youtube</w:t>
      </w:r>
      <w:proofErr w:type="spellEnd"/>
      <w:r w:rsidR="00481C3B" w:rsidRPr="005C2AE6">
        <w:rPr>
          <w:rFonts w:cstheme="minorHAnsi"/>
          <w:color w:val="000000"/>
          <w:sz w:val="20"/>
          <w:szCs w:val="20"/>
        </w:rPr>
        <w:t xml:space="preserve"> e </w:t>
      </w:r>
      <w:proofErr w:type="spellStart"/>
      <w:r w:rsidR="00481C3B" w:rsidRPr="005C2AE6">
        <w:rPr>
          <w:rFonts w:cstheme="minorHAnsi"/>
          <w:color w:val="000000"/>
          <w:sz w:val="20"/>
          <w:szCs w:val="20"/>
        </w:rPr>
        <w:t>Twitter</w:t>
      </w:r>
      <w:proofErr w:type="spellEnd"/>
      <w:r w:rsidR="00481C3B" w:rsidRPr="005C2AE6">
        <w:rPr>
          <w:rFonts w:cstheme="minorHAnsi"/>
          <w:color w:val="000000"/>
          <w:sz w:val="20"/>
          <w:szCs w:val="20"/>
        </w:rPr>
        <w:t xml:space="preserve">); </w:t>
      </w:r>
      <w:r w:rsidR="00C8256C" w:rsidRPr="005C2AE6">
        <w:rPr>
          <w:rFonts w:cstheme="minorHAnsi"/>
          <w:color w:val="000000"/>
          <w:sz w:val="20"/>
          <w:szCs w:val="20"/>
        </w:rPr>
        <w:t>gli altri dati personali raccolti</w:t>
      </w:r>
      <w:r w:rsidR="00481C3B" w:rsidRPr="005C2AE6">
        <w:rPr>
          <w:rFonts w:cstheme="minorHAnsi"/>
          <w:color w:val="000000"/>
          <w:sz w:val="20"/>
          <w:szCs w:val="20"/>
        </w:rPr>
        <w:t>, invece, non sar</w:t>
      </w:r>
      <w:r w:rsidR="00C8256C" w:rsidRPr="005C2AE6">
        <w:rPr>
          <w:rFonts w:cstheme="minorHAnsi"/>
          <w:color w:val="000000"/>
          <w:sz w:val="20"/>
          <w:szCs w:val="20"/>
        </w:rPr>
        <w:t xml:space="preserve">anno diffusi </w:t>
      </w:r>
      <w:r w:rsidR="00481C3B" w:rsidRPr="005C2AE6">
        <w:rPr>
          <w:rFonts w:cstheme="minorHAnsi"/>
          <w:color w:val="000000"/>
          <w:sz w:val="20"/>
          <w:szCs w:val="20"/>
        </w:rPr>
        <w:t>né pubblicat</w:t>
      </w:r>
      <w:r w:rsidR="00C8256C" w:rsidRPr="005C2AE6">
        <w:rPr>
          <w:rFonts w:cstheme="minorHAnsi"/>
          <w:color w:val="000000"/>
          <w:sz w:val="20"/>
          <w:szCs w:val="20"/>
        </w:rPr>
        <w:t>i</w:t>
      </w:r>
      <w:r w:rsidRPr="005C2AE6">
        <w:rPr>
          <w:rFonts w:cstheme="minorHAnsi"/>
          <w:color w:val="000000"/>
          <w:sz w:val="20"/>
          <w:szCs w:val="20"/>
        </w:rPr>
        <w:t xml:space="preserve">, se non nei casi specificamente previsti dal diritto nazionale o dell’Unione Europea. I dati non saranno trasferiti all'estero in Paesi diversi da quelli appartenenti all'Unione Europea, a meno che questi non assicurino livelli di tutela delle persone adeguati nel rispetto di quanto previsto dall’art. 45 paragrafo 1 del GDPR.  Gli interessati hanno il diritto di chiedere al Titolare del trattamento l’accesso ai dati personali, la rettifica o la cancellazione degli stessi, la limitazione del trattamento che li riguarda o di opporsi al trattamento. L’apposita istanza </w:t>
      </w:r>
      <w:r w:rsidR="00C8256C" w:rsidRPr="005C2AE6">
        <w:rPr>
          <w:rFonts w:cstheme="minorHAnsi"/>
          <w:color w:val="000000"/>
          <w:sz w:val="20"/>
          <w:szCs w:val="20"/>
        </w:rPr>
        <w:t>può essere</w:t>
      </w:r>
      <w:r w:rsidRPr="005C2AE6">
        <w:rPr>
          <w:rFonts w:cstheme="minorHAnsi"/>
          <w:color w:val="000000"/>
          <w:sz w:val="20"/>
          <w:szCs w:val="20"/>
        </w:rPr>
        <w:t xml:space="preserve"> presentata contattando AQP S.p.A. o il suo Responsabile della Protezione dei Dati (</w:t>
      </w:r>
      <w:hyperlink r:id="rId12" w:history="1">
        <w:r w:rsidR="00C8256C" w:rsidRPr="005C2AE6">
          <w:rPr>
            <w:rStyle w:val="Collegamentoipertestuale"/>
            <w:rFonts w:asciiTheme="minorHAnsi" w:eastAsiaTheme="minorHAnsi" w:hAnsiTheme="minorHAnsi" w:cstheme="minorHAnsi"/>
            <w:sz w:val="20"/>
            <w:szCs w:val="20"/>
          </w:rPr>
          <w:t>dpo@aqp.it</w:t>
        </w:r>
      </w:hyperlink>
      <w:r w:rsidRPr="005C2AE6">
        <w:rPr>
          <w:rFonts w:cstheme="minorHAnsi"/>
          <w:color w:val="000000"/>
          <w:sz w:val="20"/>
          <w:szCs w:val="20"/>
        </w:rPr>
        <w:t>). Si ha sempre il diritto di proporre un reclamo all'Autorità Garante per la protezione dei dati personali per l’esercizio dei diritti o per qualsiasi altra questione relativa al trattamento dei dati personali (</w:t>
      </w:r>
      <w:hyperlink r:id="rId13" w:history="1">
        <w:r w:rsidR="00C8256C" w:rsidRPr="005C2AE6">
          <w:rPr>
            <w:rStyle w:val="Collegamentoipertestuale"/>
            <w:rFonts w:asciiTheme="minorHAnsi" w:eastAsiaTheme="minorHAnsi" w:hAnsiTheme="minorHAnsi" w:cstheme="minorHAnsi"/>
            <w:sz w:val="20"/>
            <w:szCs w:val="20"/>
          </w:rPr>
          <w:t>https://www.garanteprivacy.it/</w:t>
        </w:r>
      </w:hyperlink>
      <w:r w:rsidRPr="005C2AE6">
        <w:rPr>
          <w:rFonts w:cstheme="minorHAnsi"/>
          <w:color w:val="000000"/>
          <w:sz w:val="20"/>
          <w:szCs w:val="20"/>
        </w:rPr>
        <w:t>).</w:t>
      </w:r>
      <w:r w:rsidRPr="005C2AE6">
        <w:rPr>
          <w:rFonts w:cstheme="minorHAnsi"/>
          <w:b/>
          <w:color w:val="000000"/>
          <w:sz w:val="20"/>
          <w:szCs w:val="20"/>
        </w:rPr>
        <w:t xml:space="preserve"> </w:t>
      </w:r>
    </w:p>
    <w:p w:rsidR="001C3193" w:rsidRPr="005C2AE6" w:rsidRDefault="001C3193" w:rsidP="008A57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:rsidR="00A978BA" w:rsidRDefault="00A978BA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:rsidR="00BA2433" w:rsidRDefault="00BA2433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BA2433">
        <w:rPr>
          <w:rFonts w:cstheme="minorHAnsi"/>
          <w:color w:val="000000"/>
          <w:sz w:val="20"/>
          <w:szCs w:val="20"/>
        </w:rPr>
        <w:t xml:space="preserve">Per qualsiasi informazione sul </w:t>
      </w:r>
      <w:r w:rsidRPr="00BA2433">
        <w:rPr>
          <w:rFonts w:cstheme="minorHAnsi"/>
          <w:i/>
          <w:color w:val="000000"/>
          <w:sz w:val="20"/>
          <w:szCs w:val="20"/>
        </w:rPr>
        <w:t>“</w:t>
      </w:r>
      <w:proofErr w:type="spellStart"/>
      <w:r w:rsidRPr="00BA2433">
        <w:rPr>
          <w:rFonts w:cstheme="minorHAnsi"/>
          <w:i/>
          <w:color w:val="000000"/>
          <w:sz w:val="20"/>
          <w:szCs w:val="20"/>
        </w:rPr>
        <w:t>Flexa</w:t>
      </w:r>
      <w:proofErr w:type="spellEnd"/>
      <w:r w:rsidRPr="00BA2433">
        <w:rPr>
          <w:rFonts w:cstheme="minorHAnsi"/>
          <w:i/>
          <w:color w:val="000000"/>
          <w:sz w:val="20"/>
          <w:szCs w:val="20"/>
        </w:rPr>
        <w:t xml:space="preserve"> la goccia: la classe dell’acqua!”</w:t>
      </w:r>
      <w:r w:rsidRPr="00BA2433">
        <w:rPr>
          <w:rFonts w:cstheme="minorHAnsi"/>
          <w:color w:val="000000"/>
          <w:sz w:val="20"/>
          <w:szCs w:val="20"/>
        </w:rPr>
        <w:t xml:space="preserve"> incluse </w:t>
      </w:r>
      <w:r>
        <w:rPr>
          <w:rFonts w:cstheme="minorHAnsi"/>
          <w:color w:val="000000"/>
          <w:sz w:val="20"/>
          <w:szCs w:val="20"/>
        </w:rPr>
        <w:t>le</w:t>
      </w:r>
      <w:r w:rsidRPr="00BA2433">
        <w:rPr>
          <w:rFonts w:cstheme="minorHAnsi"/>
          <w:color w:val="000000"/>
          <w:sz w:val="20"/>
          <w:szCs w:val="20"/>
        </w:rPr>
        <w:t xml:space="preserve"> modalità di partecipazione, il percorso, le visite e altri dettagli organizzativi, è possibile contattare l’indirizzo email</w:t>
      </w:r>
      <w:r>
        <w:rPr>
          <w:rFonts w:cstheme="minorHAnsi"/>
          <w:color w:val="000000"/>
          <w:sz w:val="20"/>
          <w:szCs w:val="20"/>
        </w:rPr>
        <w:t xml:space="preserve"> </w:t>
      </w:r>
      <w:hyperlink r:id="rId14" w:history="1">
        <w:r w:rsidRPr="006F1A5F">
          <w:rPr>
            <w:rStyle w:val="Collegamentoipertestuale"/>
            <w:rFonts w:asciiTheme="minorHAnsi" w:eastAsiaTheme="minorHAnsi" w:hAnsiTheme="minorHAnsi" w:cstheme="minorHAnsi"/>
            <w:sz w:val="20"/>
            <w:szCs w:val="20"/>
          </w:rPr>
          <w:t>infoscuole@aqp.it</w:t>
        </w:r>
      </w:hyperlink>
    </w:p>
    <w:p w:rsidR="00BA2433" w:rsidRDefault="00BA2433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:rsidR="00A978BA" w:rsidRDefault="00A978BA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:rsidR="00A978BA" w:rsidRDefault="00A978BA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:rsidR="0098453C" w:rsidRDefault="004D2BBC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 xml:space="preserve">(Luogo e data) </w:t>
      </w:r>
      <w:r w:rsidR="0098453C">
        <w:rPr>
          <w:rFonts w:cstheme="minorHAnsi"/>
          <w:color w:val="000000"/>
          <w:sz w:val="20"/>
          <w:szCs w:val="20"/>
        </w:rPr>
        <w:t>______</w:t>
      </w:r>
      <w:r w:rsidR="0098453C">
        <w:rPr>
          <w:rFonts w:cstheme="minorHAnsi"/>
          <w:color w:val="000000"/>
          <w:sz w:val="20"/>
          <w:szCs w:val="20"/>
        </w:rPr>
        <w:softHyphen/>
      </w:r>
      <w:r w:rsidR="0098453C">
        <w:rPr>
          <w:rFonts w:cstheme="minorHAnsi"/>
          <w:color w:val="000000"/>
          <w:sz w:val="20"/>
          <w:szCs w:val="20"/>
        </w:rPr>
        <w:softHyphen/>
      </w:r>
      <w:r w:rsidR="0098453C">
        <w:rPr>
          <w:rFonts w:cstheme="minorHAnsi"/>
          <w:color w:val="000000"/>
          <w:sz w:val="20"/>
          <w:szCs w:val="20"/>
        </w:rPr>
        <w:softHyphen/>
      </w:r>
      <w:r w:rsidR="0098453C">
        <w:rPr>
          <w:rFonts w:cstheme="minorHAnsi"/>
          <w:color w:val="000000"/>
          <w:sz w:val="20"/>
          <w:szCs w:val="20"/>
        </w:rPr>
        <w:softHyphen/>
      </w:r>
      <w:r w:rsidR="0098453C">
        <w:rPr>
          <w:rFonts w:cstheme="minorHAnsi"/>
          <w:color w:val="000000"/>
          <w:sz w:val="20"/>
          <w:szCs w:val="20"/>
        </w:rPr>
        <w:softHyphen/>
      </w:r>
      <w:r w:rsidR="005A1022" w:rsidRPr="005A1022">
        <w:rPr>
          <w:rFonts w:cstheme="minorHAnsi"/>
          <w:color w:val="000000"/>
          <w:sz w:val="20"/>
          <w:szCs w:val="20"/>
        </w:rPr>
        <w:t xml:space="preserve"> </w:t>
      </w:r>
    </w:p>
    <w:p w:rsidR="0098453C" w:rsidRDefault="0098453C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</w:p>
    <w:p w:rsidR="004D2BBC" w:rsidRPr="005C2AE6" w:rsidRDefault="005A1022" w:rsidP="005A10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0"/>
          <w:szCs w:val="20"/>
        </w:rPr>
      </w:pPr>
      <w:r w:rsidRPr="005C2AE6">
        <w:rPr>
          <w:rFonts w:cstheme="minorHAnsi"/>
          <w:color w:val="000000"/>
          <w:sz w:val="20"/>
          <w:szCs w:val="20"/>
        </w:rPr>
        <w:t>Il Richiedente per presa visione</w:t>
      </w:r>
      <w:r w:rsidR="0098453C">
        <w:rPr>
          <w:rFonts w:cstheme="minorHAnsi"/>
          <w:color w:val="000000"/>
          <w:sz w:val="20"/>
          <w:szCs w:val="20"/>
        </w:rPr>
        <w:t xml:space="preserve"> e accettazione</w:t>
      </w:r>
      <w:r>
        <w:rPr>
          <w:rFonts w:cstheme="minorHAnsi"/>
          <w:color w:val="000000"/>
          <w:sz w:val="20"/>
          <w:szCs w:val="20"/>
        </w:rPr>
        <w:t>________________________________</w:t>
      </w:r>
      <w:r w:rsidR="004D2BBC" w:rsidRPr="005C2AE6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</w:t>
      </w:r>
      <w:r w:rsidR="001C3193" w:rsidRPr="005C2AE6">
        <w:rPr>
          <w:rFonts w:cstheme="minorHAnsi"/>
          <w:color w:val="000000"/>
          <w:sz w:val="20"/>
          <w:szCs w:val="20"/>
        </w:rPr>
        <w:t xml:space="preserve">                               </w:t>
      </w:r>
    </w:p>
    <w:sectPr w:rsidR="004D2BBC" w:rsidRPr="005C2AE6" w:rsidSect="008745F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09" w:right="1134" w:bottom="1134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56" w:rsidRDefault="004D2C56" w:rsidP="00714662">
      <w:pPr>
        <w:spacing w:after="0" w:line="240" w:lineRule="auto"/>
      </w:pPr>
      <w:r>
        <w:separator/>
      </w:r>
    </w:p>
  </w:endnote>
  <w:endnote w:type="continuationSeparator" w:id="0">
    <w:p w:rsidR="004D2C56" w:rsidRDefault="004D2C56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572456"/>
      <w:docPartObj>
        <w:docPartGallery w:val="Page Numbers (Bottom of Page)"/>
        <w:docPartUnique/>
      </w:docPartObj>
    </w:sdtPr>
    <w:sdtEndPr/>
    <w:sdtContent>
      <w:sdt>
        <w:sdtPr>
          <w:id w:val="288861608"/>
          <w:docPartObj>
            <w:docPartGallery w:val="Page Numbers (Top of Page)"/>
            <w:docPartUnique/>
          </w:docPartObj>
        </w:sdtPr>
        <w:sdtEndPr/>
        <w:sdtContent>
          <w:p w:rsidR="004E0DF0" w:rsidRDefault="004E0DF0">
            <w:pPr>
              <w:pStyle w:val="Pidipagina"/>
              <w:jc w:val="right"/>
            </w:pPr>
          </w:p>
          <w:p w:rsidR="004E0DF0" w:rsidRDefault="004E0DF0">
            <w:pPr>
              <w:pStyle w:val="Pidipagina"/>
              <w:jc w:val="right"/>
            </w:pPr>
          </w:p>
          <w:p w:rsidR="004E0DF0" w:rsidRDefault="004E0DF0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9B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69B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0DF0" w:rsidRDefault="004E0D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F0" w:rsidRDefault="004E0DF0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1D776D02">
          <wp:simplePos x="0" y="0"/>
          <wp:positionH relativeFrom="column">
            <wp:posOffset>0</wp:posOffset>
          </wp:positionH>
          <wp:positionV relativeFrom="paragraph">
            <wp:posOffset>126455</wp:posOffset>
          </wp:positionV>
          <wp:extent cx="6120130" cy="817245"/>
          <wp:effectExtent l="0" t="0" r="127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  <w:p w:rsidR="004E0DF0" w:rsidRDefault="004E0DF0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:rsidR="004E0DF0" w:rsidRDefault="004D2C56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EndPr/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EndPr/>
          <w:sdtContent>
            <w:r w:rsidR="004E0DF0">
              <w:t xml:space="preserve">Pag. </w:t>
            </w:r>
            <w:r w:rsidR="004E0DF0">
              <w:rPr>
                <w:b/>
                <w:bCs/>
                <w:sz w:val="24"/>
                <w:szCs w:val="24"/>
              </w:rPr>
              <w:fldChar w:fldCharType="begin"/>
            </w:r>
            <w:r w:rsidR="004E0DF0">
              <w:rPr>
                <w:b/>
                <w:bCs/>
              </w:rPr>
              <w:instrText>PAGE</w:instrText>
            </w:r>
            <w:r w:rsidR="004E0DF0">
              <w:rPr>
                <w:b/>
                <w:bCs/>
                <w:sz w:val="24"/>
                <w:szCs w:val="24"/>
              </w:rPr>
              <w:fldChar w:fldCharType="separate"/>
            </w:r>
            <w:r w:rsidR="00BD351D">
              <w:rPr>
                <w:b/>
                <w:bCs/>
                <w:noProof/>
              </w:rPr>
              <w:t>1</w:t>
            </w:r>
            <w:r w:rsidR="004E0DF0">
              <w:rPr>
                <w:b/>
                <w:bCs/>
                <w:sz w:val="24"/>
                <w:szCs w:val="24"/>
              </w:rPr>
              <w:fldChar w:fldCharType="end"/>
            </w:r>
            <w:r w:rsidR="004E0DF0">
              <w:t xml:space="preserve"> a </w:t>
            </w:r>
            <w:r w:rsidR="004E0DF0">
              <w:rPr>
                <w:b/>
                <w:bCs/>
                <w:sz w:val="24"/>
                <w:szCs w:val="24"/>
              </w:rPr>
              <w:fldChar w:fldCharType="begin"/>
            </w:r>
            <w:r w:rsidR="004E0DF0">
              <w:rPr>
                <w:b/>
                <w:bCs/>
              </w:rPr>
              <w:instrText>NUMPAGES</w:instrText>
            </w:r>
            <w:r w:rsidR="004E0DF0">
              <w:rPr>
                <w:b/>
                <w:bCs/>
                <w:sz w:val="24"/>
                <w:szCs w:val="24"/>
              </w:rPr>
              <w:fldChar w:fldCharType="separate"/>
            </w:r>
            <w:r w:rsidR="00BD351D">
              <w:rPr>
                <w:b/>
                <w:bCs/>
                <w:noProof/>
              </w:rPr>
              <w:t>5</w:t>
            </w:r>
            <w:r w:rsidR="004E0DF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E0DF0" w:rsidRDefault="004E0DF0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56" w:rsidRDefault="004D2C56" w:rsidP="00714662">
      <w:pPr>
        <w:spacing w:after="0" w:line="240" w:lineRule="auto"/>
      </w:pPr>
      <w:r>
        <w:separator/>
      </w:r>
    </w:p>
  </w:footnote>
  <w:footnote w:type="continuationSeparator" w:id="0">
    <w:p w:rsidR="004D2C56" w:rsidRDefault="004D2C56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F0" w:rsidRDefault="004E0DF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DF0" w:rsidRDefault="004E0DF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302"/>
    <w:multiLevelType w:val="hybridMultilevel"/>
    <w:tmpl w:val="1DFE0FF6"/>
    <w:lvl w:ilvl="0" w:tplc="C88056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CD9"/>
    <w:multiLevelType w:val="hybridMultilevel"/>
    <w:tmpl w:val="B0AC3692"/>
    <w:lvl w:ilvl="0" w:tplc="4A22870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7AA6"/>
    <w:multiLevelType w:val="multilevel"/>
    <w:tmpl w:val="F7F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E010F"/>
    <w:multiLevelType w:val="hybridMultilevel"/>
    <w:tmpl w:val="154206FE"/>
    <w:lvl w:ilvl="0" w:tplc="F70C2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5121A"/>
    <w:multiLevelType w:val="hybridMultilevel"/>
    <w:tmpl w:val="3D4C2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2"/>
    <w:rsid w:val="00051366"/>
    <w:rsid w:val="001C3193"/>
    <w:rsid w:val="001F4384"/>
    <w:rsid w:val="001F7DB6"/>
    <w:rsid w:val="002034A8"/>
    <w:rsid w:val="002204FF"/>
    <w:rsid w:val="00252C7F"/>
    <w:rsid w:val="002603E0"/>
    <w:rsid w:val="0026330D"/>
    <w:rsid w:val="00266EEA"/>
    <w:rsid w:val="00283BEB"/>
    <w:rsid w:val="002D1D09"/>
    <w:rsid w:val="002D3A86"/>
    <w:rsid w:val="002F0D12"/>
    <w:rsid w:val="00311404"/>
    <w:rsid w:val="00366E6A"/>
    <w:rsid w:val="00394FAE"/>
    <w:rsid w:val="003D5E0A"/>
    <w:rsid w:val="003F2E3D"/>
    <w:rsid w:val="00403725"/>
    <w:rsid w:val="00426963"/>
    <w:rsid w:val="004647D8"/>
    <w:rsid w:val="00481C3B"/>
    <w:rsid w:val="004D2BBC"/>
    <w:rsid w:val="004D2C56"/>
    <w:rsid w:val="004E0DF0"/>
    <w:rsid w:val="004E71BF"/>
    <w:rsid w:val="004F290A"/>
    <w:rsid w:val="004F69B3"/>
    <w:rsid w:val="005175A6"/>
    <w:rsid w:val="00523667"/>
    <w:rsid w:val="005540E3"/>
    <w:rsid w:val="0058595A"/>
    <w:rsid w:val="005A1022"/>
    <w:rsid w:val="005C2AE6"/>
    <w:rsid w:val="00636A00"/>
    <w:rsid w:val="006526C6"/>
    <w:rsid w:val="00652C01"/>
    <w:rsid w:val="006A5456"/>
    <w:rsid w:val="006B66CE"/>
    <w:rsid w:val="00714662"/>
    <w:rsid w:val="007233D0"/>
    <w:rsid w:val="007544A4"/>
    <w:rsid w:val="007D0713"/>
    <w:rsid w:val="008745F3"/>
    <w:rsid w:val="008A5766"/>
    <w:rsid w:val="008C5D79"/>
    <w:rsid w:val="008E03CB"/>
    <w:rsid w:val="008F5AC7"/>
    <w:rsid w:val="00934393"/>
    <w:rsid w:val="00954D46"/>
    <w:rsid w:val="00957B8A"/>
    <w:rsid w:val="0098453C"/>
    <w:rsid w:val="00986921"/>
    <w:rsid w:val="00986F25"/>
    <w:rsid w:val="009932A7"/>
    <w:rsid w:val="009A518C"/>
    <w:rsid w:val="009D441A"/>
    <w:rsid w:val="009F621E"/>
    <w:rsid w:val="00A04852"/>
    <w:rsid w:val="00A04DF7"/>
    <w:rsid w:val="00A127B1"/>
    <w:rsid w:val="00A25060"/>
    <w:rsid w:val="00A4561F"/>
    <w:rsid w:val="00A978BA"/>
    <w:rsid w:val="00AB042B"/>
    <w:rsid w:val="00B05779"/>
    <w:rsid w:val="00B11F0F"/>
    <w:rsid w:val="00B379DC"/>
    <w:rsid w:val="00B85CF5"/>
    <w:rsid w:val="00BA2433"/>
    <w:rsid w:val="00BD351D"/>
    <w:rsid w:val="00BD50EF"/>
    <w:rsid w:val="00BF0164"/>
    <w:rsid w:val="00C36C78"/>
    <w:rsid w:val="00C8256C"/>
    <w:rsid w:val="00C832E9"/>
    <w:rsid w:val="00C90C15"/>
    <w:rsid w:val="00C96987"/>
    <w:rsid w:val="00CA0917"/>
    <w:rsid w:val="00CB1715"/>
    <w:rsid w:val="00CF5E58"/>
    <w:rsid w:val="00D12A6C"/>
    <w:rsid w:val="00D310C3"/>
    <w:rsid w:val="00D36C67"/>
    <w:rsid w:val="00D57364"/>
    <w:rsid w:val="00D72C3E"/>
    <w:rsid w:val="00D82187"/>
    <w:rsid w:val="00DA233F"/>
    <w:rsid w:val="00E10741"/>
    <w:rsid w:val="00E230B5"/>
    <w:rsid w:val="00E9489E"/>
    <w:rsid w:val="00EB3E2A"/>
    <w:rsid w:val="00EE5C89"/>
    <w:rsid w:val="00F21AC9"/>
    <w:rsid w:val="00F241C0"/>
    <w:rsid w:val="00F25F48"/>
    <w:rsid w:val="00F669E9"/>
    <w:rsid w:val="00F71CBB"/>
    <w:rsid w:val="00F74541"/>
    <w:rsid w:val="00F7698F"/>
    <w:rsid w:val="00F83048"/>
    <w:rsid w:val="00FA62A8"/>
    <w:rsid w:val="00FC3A18"/>
    <w:rsid w:val="00FE3782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34345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2BBC"/>
    <w:pPr>
      <w:spacing w:line="256" w:lineRule="auto"/>
    </w:p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B0577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paragraph" w:customStyle="1" w:styleId="Default">
    <w:name w:val="Default"/>
    <w:rsid w:val="004D2B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2F0D1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F621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E7C03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5779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B057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05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pwateracademyoung.it/" TargetMode="External"/><Relationship Id="rId13" Type="http://schemas.openxmlformats.org/officeDocument/2006/relationships/hyperlink" Target="https://www.garanteprivacy.i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qp.it/form/flexa-la-goccia" TargetMode="External"/><Relationship Id="rId12" Type="http://schemas.openxmlformats.org/officeDocument/2006/relationships/hyperlink" Target="mailto:dpo@aqp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va.aqp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qp.it/pianeta-acqua/scuol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qpwateracademyoung.it" TargetMode="External"/><Relationship Id="rId14" Type="http://schemas.openxmlformats.org/officeDocument/2006/relationships/hyperlink" Target="mailto:infoscuole@aqp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Martino Fabio</cp:lastModifiedBy>
  <cp:revision>2</cp:revision>
  <dcterms:created xsi:type="dcterms:W3CDTF">2025-03-28T11:12:00Z</dcterms:created>
  <dcterms:modified xsi:type="dcterms:W3CDTF">2025-03-28T11:12:00Z</dcterms:modified>
</cp:coreProperties>
</file>