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23" w:rsidRDefault="00274523" w:rsidP="00274523">
      <w:pPr>
        <w:tabs>
          <w:tab w:val="left" w:pos="9180"/>
        </w:tabs>
        <w:jc w:val="right"/>
        <w:rPr>
          <w:rFonts w:ascii="Times New Roman" w:eastAsia="Times New Roman" w:hAnsi="Times New Roman" w:cs="Times New Roman"/>
          <w:b/>
          <w:lang w:eastAsia="it-IT"/>
        </w:rPr>
      </w:pPr>
      <w:r>
        <w:rPr>
          <w:rFonts w:ascii="Times New Roman" w:eastAsia="Times New Roman" w:hAnsi="Times New Roman" w:cs="Times New Roman"/>
          <w:b/>
          <w:lang w:eastAsia="it-IT"/>
        </w:rPr>
        <w:t>COMUNICATO STAMPA</w:t>
      </w:r>
    </w:p>
    <w:p w:rsidR="00A07E8B" w:rsidRDefault="00A07E8B" w:rsidP="008D042F">
      <w:pPr>
        <w:tabs>
          <w:tab w:val="left" w:pos="9180"/>
        </w:tabs>
        <w:jc w:val="right"/>
        <w:rPr>
          <w:rFonts w:ascii="Times New Roman" w:eastAsia="Times New Roman" w:hAnsi="Times New Roman" w:cs="Times New Roman"/>
          <w:b/>
          <w:lang w:eastAsia="it-IT"/>
        </w:rPr>
      </w:pPr>
    </w:p>
    <w:p w:rsidR="003C7EBC" w:rsidRDefault="003C7EBC" w:rsidP="008D042F">
      <w:pPr>
        <w:tabs>
          <w:tab w:val="left" w:pos="9180"/>
        </w:tabs>
        <w:jc w:val="right"/>
        <w:rPr>
          <w:rFonts w:ascii="Times New Roman" w:eastAsia="Times New Roman" w:hAnsi="Times New Roman" w:cs="Times New Roman"/>
          <w:b/>
          <w:lang w:eastAsia="it-IT"/>
        </w:rPr>
      </w:pPr>
    </w:p>
    <w:p w:rsidR="003C7EBC" w:rsidRDefault="003C7EBC" w:rsidP="008D042F">
      <w:pPr>
        <w:tabs>
          <w:tab w:val="left" w:pos="9180"/>
        </w:tabs>
        <w:jc w:val="right"/>
        <w:rPr>
          <w:rFonts w:ascii="Times New Roman" w:eastAsia="Times New Roman" w:hAnsi="Times New Roman" w:cs="Times New Roman"/>
          <w:b/>
          <w:lang w:eastAsia="it-IT"/>
        </w:rPr>
      </w:pPr>
    </w:p>
    <w:p w:rsidR="003C7EBC" w:rsidRDefault="003C7EBC" w:rsidP="008D042F">
      <w:pPr>
        <w:tabs>
          <w:tab w:val="left" w:pos="9180"/>
        </w:tabs>
        <w:jc w:val="right"/>
        <w:rPr>
          <w:rFonts w:ascii="Times New Roman" w:eastAsia="Times New Roman" w:hAnsi="Times New Roman" w:cs="Times New Roman"/>
          <w:b/>
          <w:lang w:eastAsia="it-IT"/>
        </w:rPr>
      </w:pPr>
    </w:p>
    <w:p w:rsidR="00D75EBB" w:rsidRDefault="00D75EBB" w:rsidP="008D042F">
      <w:pPr>
        <w:tabs>
          <w:tab w:val="left" w:pos="9180"/>
        </w:tabs>
        <w:jc w:val="right"/>
        <w:rPr>
          <w:rFonts w:ascii="Times New Roman" w:eastAsia="Times New Roman" w:hAnsi="Times New Roman" w:cs="Times New Roman"/>
          <w:b/>
          <w:lang w:eastAsia="it-IT"/>
        </w:rPr>
      </w:pPr>
    </w:p>
    <w:p w:rsidR="003C7EBC" w:rsidRDefault="003C7EBC" w:rsidP="008D042F">
      <w:pPr>
        <w:tabs>
          <w:tab w:val="left" w:pos="9180"/>
        </w:tabs>
        <w:jc w:val="right"/>
        <w:rPr>
          <w:rFonts w:ascii="Times New Roman" w:eastAsia="Times New Roman" w:hAnsi="Times New Roman" w:cs="Times New Roman"/>
          <w:b/>
          <w:lang w:eastAsia="it-IT"/>
        </w:rPr>
      </w:pPr>
    </w:p>
    <w:p w:rsidR="00004356" w:rsidRDefault="00004356" w:rsidP="008D042F">
      <w:pPr>
        <w:tabs>
          <w:tab w:val="left" w:pos="9180"/>
        </w:tabs>
        <w:jc w:val="right"/>
        <w:rPr>
          <w:rFonts w:ascii="Times New Roman" w:eastAsia="Times New Roman" w:hAnsi="Times New Roman" w:cs="Times New Roman"/>
          <w:b/>
          <w:lang w:eastAsia="it-IT"/>
        </w:rPr>
      </w:pPr>
    </w:p>
    <w:p w:rsidR="00546BD6" w:rsidRDefault="00546BD6" w:rsidP="00A06946">
      <w:pPr>
        <w:rPr>
          <w:rFonts w:ascii="Calibri" w:eastAsia="MS Mincho" w:hAnsi="Calibri" w:cs="Times New Roman"/>
          <w:i/>
          <w:color w:val="000000" w:themeColor="text1"/>
          <w:sz w:val="20"/>
          <w:szCs w:val="20"/>
          <w:lang w:eastAsia="it-IT"/>
        </w:rPr>
      </w:pPr>
    </w:p>
    <w:p w:rsidR="00546BD6" w:rsidRDefault="00546BD6" w:rsidP="00A06946">
      <w:pPr>
        <w:rPr>
          <w:rFonts w:ascii="Calibri" w:eastAsia="MS Mincho" w:hAnsi="Calibri" w:cs="Times New Roman"/>
          <w:i/>
          <w:color w:val="000000" w:themeColor="text1"/>
          <w:sz w:val="20"/>
          <w:szCs w:val="20"/>
          <w:lang w:eastAsia="it-IT"/>
        </w:rPr>
      </w:pPr>
    </w:p>
    <w:p w:rsidR="00A06946" w:rsidRPr="00C05886" w:rsidRDefault="00A06946" w:rsidP="00A06946">
      <w:pPr>
        <w:rPr>
          <w:rFonts w:ascii="Calibri" w:eastAsia="MS Mincho" w:hAnsi="Calibri" w:cs="Times New Roman"/>
          <w:i/>
          <w:color w:val="000000" w:themeColor="text1"/>
          <w:sz w:val="20"/>
          <w:szCs w:val="20"/>
          <w:lang w:eastAsia="it-IT"/>
        </w:rPr>
      </w:pPr>
      <w:r w:rsidRPr="00C05886">
        <w:rPr>
          <w:rFonts w:ascii="Calibri" w:eastAsia="MS Mincho" w:hAnsi="Calibri" w:cs="Times New Roman"/>
          <w:i/>
          <w:color w:val="000000" w:themeColor="text1"/>
          <w:sz w:val="20"/>
          <w:szCs w:val="20"/>
          <w:lang w:eastAsia="it-IT"/>
        </w:rPr>
        <w:t xml:space="preserve">Relazioni </w:t>
      </w:r>
      <w:r>
        <w:rPr>
          <w:rFonts w:ascii="Calibri" w:eastAsia="MS Mincho" w:hAnsi="Calibri" w:cs="Times New Roman"/>
          <w:i/>
          <w:color w:val="000000" w:themeColor="text1"/>
          <w:sz w:val="20"/>
          <w:szCs w:val="20"/>
          <w:lang w:eastAsia="it-IT"/>
        </w:rPr>
        <w:t>c</w:t>
      </w:r>
      <w:r w:rsidRPr="00C05886">
        <w:rPr>
          <w:rFonts w:ascii="Calibri" w:eastAsia="MS Mincho" w:hAnsi="Calibri" w:cs="Times New Roman"/>
          <w:i/>
          <w:color w:val="000000" w:themeColor="text1"/>
          <w:sz w:val="20"/>
          <w:szCs w:val="20"/>
          <w:lang w:eastAsia="it-IT"/>
        </w:rPr>
        <w:t xml:space="preserve">on </w:t>
      </w:r>
      <w:r w:rsidR="002F4AB0">
        <w:rPr>
          <w:rFonts w:ascii="Calibri" w:eastAsia="MS Mincho" w:hAnsi="Calibri" w:cs="Times New Roman"/>
          <w:i/>
          <w:color w:val="000000" w:themeColor="text1"/>
          <w:sz w:val="20"/>
          <w:szCs w:val="20"/>
          <w:lang w:eastAsia="it-IT"/>
        </w:rPr>
        <w:t xml:space="preserve">i </w:t>
      </w:r>
      <w:r w:rsidRPr="00C05886">
        <w:rPr>
          <w:rFonts w:ascii="Calibri" w:eastAsia="MS Mincho" w:hAnsi="Calibri" w:cs="Times New Roman"/>
          <w:i/>
          <w:color w:val="000000" w:themeColor="text1"/>
          <w:sz w:val="20"/>
          <w:szCs w:val="20"/>
          <w:lang w:eastAsia="it-IT"/>
        </w:rPr>
        <w:t>Media e Immagine</w:t>
      </w:r>
    </w:p>
    <w:p w:rsidR="00A06946" w:rsidRPr="00C05886" w:rsidRDefault="00A06946" w:rsidP="00A06946">
      <w:pPr>
        <w:rPr>
          <w:rFonts w:ascii="Calibri" w:eastAsia="MS Mincho" w:hAnsi="Calibri" w:cs="Times New Roman"/>
          <w:i/>
          <w:color w:val="000000" w:themeColor="text1"/>
          <w:sz w:val="20"/>
          <w:szCs w:val="20"/>
          <w:lang w:eastAsia="it-IT"/>
        </w:rPr>
      </w:pPr>
      <w:r w:rsidRPr="00C05886">
        <w:rPr>
          <w:rFonts w:ascii="Calibri" w:eastAsia="MS Mincho" w:hAnsi="Calibri" w:cs="Times New Roman"/>
          <w:i/>
          <w:color w:val="000000" w:themeColor="text1"/>
          <w:sz w:val="20"/>
          <w:szCs w:val="20"/>
          <w:lang w:eastAsia="it-IT"/>
        </w:rPr>
        <w:t>Comunicazione e Relazioni Esterne</w:t>
      </w:r>
    </w:p>
    <w:p w:rsidR="0057106B" w:rsidRDefault="0057106B" w:rsidP="008D042F">
      <w:pPr>
        <w:rPr>
          <w:rFonts w:ascii="Times New Roman" w:eastAsia="Times New Roman" w:hAnsi="Times New Roman" w:cs="Times New Roman"/>
          <w:b/>
          <w:bCs/>
          <w:u w:val="single"/>
          <w:lang w:eastAsia="it-IT"/>
        </w:rPr>
      </w:pPr>
    </w:p>
    <w:p w:rsidR="00606624" w:rsidRPr="00A9726B" w:rsidRDefault="00491439" w:rsidP="003A4EFA">
      <w:pPr>
        <w:pStyle w:val="Titolo6"/>
        <w:tabs>
          <w:tab w:val="left" w:pos="3050"/>
        </w:tabs>
        <w:spacing w:after="0"/>
        <w:jc w:val="both"/>
        <w:rPr>
          <w:u w:val="single"/>
        </w:rPr>
      </w:pPr>
      <w:r w:rsidRPr="00A9726B">
        <w:rPr>
          <w:u w:val="single"/>
        </w:rPr>
        <w:t>Acquedotto Pugliese: più che raddoppiata (+250%) la produzione di energia elettrica</w:t>
      </w:r>
      <w:r w:rsidR="00800422" w:rsidRPr="00A9726B">
        <w:rPr>
          <w:u w:val="single"/>
        </w:rPr>
        <w:t xml:space="preserve"> da fonti rinnovabili nel 2020</w:t>
      </w:r>
      <w:r w:rsidRPr="00A9726B">
        <w:rPr>
          <w:u w:val="single"/>
        </w:rPr>
        <w:t xml:space="preserve"> </w:t>
      </w:r>
    </w:p>
    <w:p w:rsidR="00606624" w:rsidRPr="00A9726B" w:rsidRDefault="00491439" w:rsidP="003A4EFA">
      <w:pPr>
        <w:pStyle w:val="Titolo6"/>
        <w:spacing w:after="0"/>
        <w:jc w:val="both"/>
        <w:rPr>
          <w:b w:val="0"/>
          <w:i/>
        </w:rPr>
      </w:pPr>
      <w:r w:rsidRPr="00A9726B">
        <w:rPr>
          <w:b w:val="0"/>
          <w:i/>
        </w:rPr>
        <w:t>Il risultato è stato illustrato nel corso della conferenza-spettacolo per la presentazione dell’</w:t>
      </w:r>
      <w:proofErr w:type="spellStart"/>
      <w:r w:rsidRPr="00A9726B">
        <w:rPr>
          <w:b w:val="0"/>
          <w:i/>
        </w:rPr>
        <w:t>Integrated</w:t>
      </w:r>
      <w:proofErr w:type="spellEnd"/>
      <w:r w:rsidRPr="00A9726B">
        <w:rPr>
          <w:b w:val="0"/>
          <w:i/>
        </w:rPr>
        <w:t xml:space="preserve"> Reporting </w:t>
      </w:r>
      <w:r w:rsidR="00606624" w:rsidRPr="00A9726B">
        <w:rPr>
          <w:b w:val="0"/>
          <w:i/>
        </w:rPr>
        <w:t>“Le persone, l’acqua</w:t>
      </w:r>
      <w:r w:rsidR="00BE034B" w:rsidRPr="00A9726B">
        <w:rPr>
          <w:b w:val="0"/>
          <w:i/>
        </w:rPr>
        <w:t>. L</w:t>
      </w:r>
      <w:r w:rsidR="00606624" w:rsidRPr="00A9726B">
        <w:rPr>
          <w:b w:val="0"/>
          <w:i/>
        </w:rPr>
        <w:t xml:space="preserve">a nostra visione di prosperità” </w:t>
      </w:r>
      <w:r w:rsidRPr="00A9726B">
        <w:rPr>
          <w:b w:val="0"/>
          <w:i/>
        </w:rPr>
        <w:t xml:space="preserve">che ha </w:t>
      </w:r>
      <w:r w:rsidR="00800422" w:rsidRPr="00A9726B">
        <w:rPr>
          <w:b w:val="0"/>
          <w:i/>
        </w:rPr>
        <w:t>visto tornare in scena i personaggi</w:t>
      </w:r>
      <w:r w:rsidRPr="00A9726B">
        <w:rPr>
          <w:b w:val="0"/>
          <w:i/>
        </w:rPr>
        <w:t xml:space="preserve"> storici dell’Acquedotto Pugliese</w:t>
      </w:r>
      <w:r w:rsidR="00E20E11" w:rsidRPr="00A9726B">
        <w:rPr>
          <w:b w:val="0"/>
          <w:i/>
        </w:rPr>
        <w:t xml:space="preserve"> </w:t>
      </w:r>
    </w:p>
    <w:p w:rsidR="003A4EFA" w:rsidRPr="00A9726B" w:rsidRDefault="003A4EFA" w:rsidP="003A4EFA">
      <w:pPr>
        <w:rPr>
          <w:rFonts w:ascii="Times New Roman" w:hAnsi="Times New Roman" w:cs="Times New Roman"/>
          <w:lang w:eastAsia="it-IT"/>
        </w:rPr>
      </w:pPr>
    </w:p>
    <w:p w:rsidR="00491439" w:rsidRPr="00A9726B" w:rsidRDefault="00606624" w:rsidP="00606624">
      <w:pPr>
        <w:spacing w:line="220" w:lineRule="atLeast"/>
        <w:jc w:val="both"/>
        <w:rPr>
          <w:rFonts w:ascii="Times New Roman" w:hAnsi="Times New Roman" w:cs="Times New Roman"/>
        </w:rPr>
      </w:pPr>
      <w:r w:rsidRPr="00A9726B">
        <w:rPr>
          <w:rFonts w:ascii="Times New Roman" w:hAnsi="Times New Roman" w:cs="Times New Roman"/>
          <w:b/>
          <w:u w:val="single"/>
        </w:rPr>
        <w:t>Bari,</w:t>
      </w:r>
      <w:r w:rsidR="00800422" w:rsidRPr="00A9726B">
        <w:rPr>
          <w:rFonts w:ascii="Times New Roman" w:hAnsi="Times New Roman" w:cs="Times New Roman"/>
          <w:b/>
          <w:u w:val="single"/>
        </w:rPr>
        <w:t xml:space="preserve"> 6</w:t>
      </w:r>
      <w:r w:rsidR="001C0FE0" w:rsidRPr="00A9726B">
        <w:rPr>
          <w:rFonts w:ascii="Times New Roman" w:hAnsi="Times New Roman" w:cs="Times New Roman"/>
          <w:b/>
          <w:u w:val="single"/>
        </w:rPr>
        <w:t xml:space="preserve"> luglio 2021</w:t>
      </w:r>
      <w:r w:rsidRPr="00A9726B">
        <w:rPr>
          <w:rFonts w:ascii="Times New Roman" w:hAnsi="Times New Roman" w:cs="Times New Roman"/>
          <w:b/>
        </w:rPr>
        <w:t xml:space="preserve"> </w:t>
      </w:r>
      <w:r w:rsidR="00491439" w:rsidRPr="00A9726B">
        <w:rPr>
          <w:rFonts w:ascii="Times New Roman" w:hAnsi="Times New Roman" w:cs="Times New Roman"/>
          <w:b/>
        </w:rPr>
        <w:t>–</w:t>
      </w:r>
      <w:r w:rsidR="00800422" w:rsidRPr="00A9726B">
        <w:rPr>
          <w:rFonts w:ascii="Times New Roman" w:hAnsi="Times New Roman" w:cs="Times New Roman"/>
        </w:rPr>
        <w:t xml:space="preserve"> </w:t>
      </w:r>
      <w:r w:rsidR="00DC54BA" w:rsidRPr="00A9726B">
        <w:rPr>
          <w:rFonts w:ascii="Times New Roman" w:hAnsi="Times New Roman" w:cs="Times New Roman"/>
        </w:rPr>
        <w:t>Acquedotto Pugliese - tra i maggiori player nazionali nella gestione del ciclo idrico integrato e la più grande azienda pubblica d</w:t>
      </w:r>
      <w:r w:rsidR="00AF6F68" w:rsidRPr="00A9726B">
        <w:rPr>
          <w:rFonts w:ascii="Times New Roman" w:hAnsi="Times New Roman" w:cs="Times New Roman"/>
        </w:rPr>
        <w:t>e</w:t>
      </w:r>
      <w:r w:rsidR="00DC54BA" w:rsidRPr="00A9726B">
        <w:rPr>
          <w:rFonts w:ascii="Times New Roman" w:hAnsi="Times New Roman" w:cs="Times New Roman"/>
        </w:rPr>
        <w:t>l Mezzogiorno controllata al 100% dalla Regione Puglia – ha più che raddoppiato nel 2020</w:t>
      </w:r>
      <w:r w:rsidR="00615E06" w:rsidRPr="00A9726B">
        <w:rPr>
          <w:rFonts w:ascii="Times New Roman" w:hAnsi="Times New Roman" w:cs="Times New Roman"/>
        </w:rPr>
        <w:t xml:space="preserve"> rispetto al </w:t>
      </w:r>
      <w:r w:rsidR="00AF6F68" w:rsidRPr="00A9726B">
        <w:rPr>
          <w:rFonts w:ascii="Times New Roman" w:hAnsi="Times New Roman" w:cs="Times New Roman"/>
        </w:rPr>
        <w:t xml:space="preserve">2017 </w:t>
      </w:r>
      <w:r w:rsidR="00DC54BA" w:rsidRPr="00A9726B">
        <w:rPr>
          <w:rFonts w:ascii="Times New Roman" w:hAnsi="Times New Roman" w:cs="Times New Roman"/>
        </w:rPr>
        <w:t xml:space="preserve">la produzione di energia elettrica da fonti rinnovabili. </w:t>
      </w:r>
    </w:p>
    <w:p w:rsidR="00BE034B" w:rsidRPr="00A9726B" w:rsidRDefault="00BE034B" w:rsidP="00BE034B">
      <w:pPr>
        <w:spacing w:line="220" w:lineRule="atLeast"/>
        <w:jc w:val="both"/>
        <w:rPr>
          <w:rFonts w:ascii="Times New Roman" w:hAnsi="Times New Roman" w:cs="Times New Roman"/>
        </w:rPr>
      </w:pPr>
    </w:p>
    <w:p w:rsidR="00BE034B" w:rsidRPr="00A9726B" w:rsidRDefault="00BE034B" w:rsidP="00BE034B">
      <w:pPr>
        <w:spacing w:line="220" w:lineRule="atLeast"/>
        <w:jc w:val="both"/>
        <w:rPr>
          <w:rFonts w:ascii="Times New Roman" w:hAnsi="Times New Roman" w:cs="Times New Roman"/>
        </w:rPr>
      </w:pPr>
      <w:r w:rsidRPr="00A9726B">
        <w:rPr>
          <w:rFonts w:ascii="Times New Roman" w:hAnsi="Times New Roman" w:cs="Times New Roman"/>
        </w:rPr>
        <w:t>Questo uno dei principali obiettivi</w:t>
      </w:r>
      <w:r w:rsidR="00E20E11" w:rsidRPr="00A9726B">
        <w:rPr>
          <w:rFonts w:ascii="Times New Roman" w:hAnsi="Times New Roman" w:cs="Times New Roman"/>
        </w:rPr>
        <w:t xml:space="preserve"> di sostenibilità</w:t>
      </w:r>
      <w:r w:rsidRPr="00A9726B">
        <w:rPr>
          <w:rFonts w:ascii="Times New Roman" w:hAnsi="Times New Roman" w:cs="Times New Roman"/>
        </w:rPr>
        <w:t xml:space="preserve"> raggiunti nel 2020 e </w:t>
      </w:r>
      <w:r w:rsidR="00C57136" w:rsidRPr="00A9726B">
        <w:rPr>
          <w:rFonts w:ascii="Times New Roman" w:hAnsi="Times New Roman" w:cs="Times New Roman"/>
        </w:rPr>
        <w:t xml:space="preserve">coerenti con </w:t>
      </w:r>
      <w:r w:rsidRPr="00A9726B">
        <w:rPr>
          <w:rFonts w:ascii="Times New Roman" w:hAnsi="Times New Roman" w:cs="Times New Roman"/>
        </w:rPr>
        <w:t>l’adesione del</w:t>
      </w:r>
      <w:r w:rsidR="00940761" w:rsidRPr="00A9726B">
        <w:rPr>
          <w:rFonts w:ascii="Times New Roman" w:hAnsi="Times New Roman" w:cs="Times New Roman"/>
        </w:rPr>
        <w:t>l’AQP al Global Compact del ONU,</w:t>
      </w:r>
      <w:r w:rsidRPr="00A9726B">
        <w:rPr>
          <w:rFonts w:ascii="Times New Roman" w:hAnsi="Times New Roman" w:cs="Times New Roman"/>
        </w:rPr>
        <w:t xml:space="preserve"> il patto siglato tra le principali aziende del mondo e le Nazioni Unite per la promozione di un’economia globale sostenibile a livello ambientale, sociale, economico e culturale. </w:t>
      </w:r>
    </w:p>
    <w:p w:rsidR="00BE034B" w:rsidRPr="00A9726B" w:rsidRDefault="00BE034B" w:rsidP="00BE034B">
      <w:pPr>
        <w:spacing w:line="220" w:lineRule="atLeast"/>
        <w:jc w:val="both"/>
        <w:rPr>
          <w:rFonts w:ascii="Times New Roman" w:hAnsi="Times New Roman" w:cs="Times New Roman"/>
        </w:rPr>
      </w:pPr>
    </w:p>
    <w:p w:rsidR="00BE034B" w:rsidRPr="00A9726B" w:rsidRDefault="00BE034B" w:rsidP="00BE034B">
      <w:pPr>
        <w:spacing w:line="220" w:lineRule="atLeast"/>
        <w:jc w:val="both"/>
        <w:rPr>
          <w:rFonts w:ascii="Times New Roman" w:hAnsi="Times New Roman" w:cs="Times New Roman"/>
        </w:rPr>
      </w:pPr>
      <w:r w:rsidRPr="00A9726B">
        <w:rPr>
          <w:rFonts w:ascii="Times New Roman" w:hAnsi="Times New Roman" w:cs="Times New Roman"/>
        </w:rPr>
        <w:t>L’</w:t>
      </w:r>
      <w:proofErr w:type="spellStart"/>
      <w:r w:rsidRPr="00A9726B">
        <w:rPr>
          <w:rFonts w:ascii="Times New Roman" w:hAnsi="Times New Roman" w:cs="Times New Roman"/>
        </w:rPr>
        <w:t>Integrated</w:t>
      </w:r>
      <w:proofErr w:type="spellEnd"/>
      <w:r w:rsidRPr="00A9726B">
        <w:rPr>
          <w:rFonts w:ascii="Times New Roman" w:hAnsi="Times New Roman" w:cs="Times New Roman"/>
        </w:rPr>
        <w:t xml:space="preserve"> reporting 2020 “Le persone, l’acqua. La nostra visione di prosperità” presentato oggi nel corso della conferenza-spettacolo organizzata presso Villa </w:t>
      </w:r>
      <w:proofErr w:type="spellStart"/>
      <w:r w:rsidRPr="00A9726B">
        <w:rPr>
          <w:rFonts w:ascii="Times New Roman" w:hAnsi="Times New Roman" w:cs="Times New Roman"/>
        </w:rPr>
        <w:t>Minnini</w:t>
      </w:r>
      <w:proofErr w:type="spellEnd"/>
      <w:r w:rsidRPr="00A9726B">
        <w:rPr>
          <w:rFonts w:ascii="Times New Roman" w:hAnsi="Times New Roman" w:cs="Times New Roman"/>
        </w:rPr>
        <w:t xml:space="preserve"> a Bari evidenzia come il miglioramento degli indicatori economico-finanziari dell’AQP evolve in parallelo con la creazione di valore condiviso per le comunità servite.</w:t>
      </w:r>
      <w:r w:rsidR="000F5642" w:rsidRPr="00A9726B">
        <w:rPr>
          <w:rFonts w:ascii="Times New Roman" w:hAnsi="Times New Roman" w:cs="Times New Roman"/>
        </w:rPr>
        <w:t xml:space="preserve"> </w:t>
      </w:r>
    </w:p>
    <w:p w:rsidR="00BE034B" w:rsidRPr="00A9726B" w:rsidRDefault="00BE034B" w:rsidP="00BE034B">
      <w:pPr>
        <w:spacing w:line="220" w:lineRule="atLeast"/>
        <w:jc w:val="both"/>
        <w:rPr>
          <w:rFonts w:ascii="Times New Roman" w:hAnsi="Times New Roman" w:cs="Times New Roman"/>
        </w:rPr>
      </w:pPr>
    </w:p>
    <w:p w:rsidR="00BE034B" w:rsidRPr="00A9726B" w:rsidRDefault="00BE034B" w:rsidP="00BE034B">
      <w:pPr>
        <w:spacing w:line="220" w:lineRule="atLeast"/>
        <w:jc w:val="both"/>
        <w:rPr>
          <w:rFonts w:ascii="Times New Roman" w:hAnsi="Times New Roman" w:cs="Times New Roman"/>
        </w:rPr>
      </w:pPr>
      <w:r w:rsidRPr="00A9726B">
        <w:rPr>
          <w:rFonts w:ascii="Times New Roman" w:hAnsi="Times New Roman" w:cs="Times New Roman"/>
        </w:rPr>
        <w:t>Nonostante l’emergenza sanitaria che ha colpito il Paese, l’Acquedotto Pugliese nel 2020 ha garantito qualità e continuità dei servizi e, al tempo stesso, ha tutelato con azioni concrete i propri stakeholder</w:t>
      </w:r>
      <w:r w:rsidR="00E20E11" w:rsidRPr="00A9726B">
        <w:rPr>
          <w:rFonts w:ascii="Times New Roman" w:hAnsi="Times New Roman" w:cs="Times New Roman"/>
        </w:rPr>
        <w:t xml:space="preserve"> con iniziative di sostenibilità e </w:t>
      </w:r>
      <w:r w:rsidR="00940761" w:rsidRPr="00A9726B">
        <w:rPr>
          <w:rFonts w:ascii="Times New Roman" w:hAnsi="Times New Roman" w:cs="Times New Roman"/>
        </w:rPr>
        <w:t>impresso un</w:t>
      </w:r>
      <w:r w:rsidR="00E20E11" w:rsidRPr="00A9726B">
        <w:rPr>
          <w:rFonts w:ascii="Times New Roman" w:hAnsi="Times New Roman" w:cs="Times New Roman"/>
        </w:rPr>
        <w:t>a forte spinta alla digitalizzazione</w:t>
      </w:r>
      <w:r w:rsidRPr="00A9726B">
        <w:rPr>
          <w:rFonts w:ascii="Times New Roman" w:hAnsi="Times New Roman" w:cs="Times New Roman"/>
        </w:rPr>
        <w:t>.</w:t>
      </w:r>
    </w:p>
    <w:p w:rsidR="00BE034B" w:rsidRPr="00A9726B" w:rsidRDefault="00BE034B" w:rsidP="00BE034B">
      <w:pPr>
        <w:spacing w:line="220" w:lineRule="atLeast"/>
        <w:jc w:val="both"/>
        <w:rPr>
          <w:rFonts w:ascii="Times New Roman" w:hAnsi="Times New Roman" w:cs="Times New Roman"/>
        </w:rPr>
      </w:pPr>
    </w:p>
    <w:p w:rsidR="00BE034B" w:rsidRPr="00A9726B" w:rsidRDefault="00BE034B" w:rsidP="00BE034B">
      <w:pPr>
        <w:spacing w:line="220" w:lineRule="atLeast"/>
        <w:jc w:val="both"/>
        <w:rPr>
          <w:rFonts w:ascii="Times New Roman" w:hAnsi="Times New Roman" w:cs="Times New Roman"/>
        </w:rPr>
      </w:pPr>
      <w:r w:rsidRPr="00A9726B">
        <w:rPr>
          <w:rFonts w:ascii="Times New Roman" w:hAnsi="Times New Roman" w:cs="Times New Roman"/>
        </w:rPr>
        <w:t xml:space="preserve">Nel 2020 il valore della produzione è salito a 600,5 milioni di euro e il piano di investimenti è stato pari a 172,8 milioni posizionando l’AQP tra </w:t>
      </w:r>
      <w:proofErr w:type="gramStart"/>
      <w:r w:rsidRPr="00A9726B">
        <w:rPr>
          <w:rFonts w:ascii="Times New Roman" w:hAnsi="Times New Roman" w:cs="Times New Roman"/>
        </w:rPr>
        <w:t xml:space="preserve">le </w:t>
      </w:r>
      <w:r w:rsidRPr="00A9726B">
        <w:rPr>
          <w:rFonts w:ascii="Times New Roman" w:hAnsi="Times New Roman" w:cs="Times New Roman"/>
          <w:i/>
        </w:rPr>
        <w:t>utility</w:t>
      </w:r>
      <w:proofErr w:type="gramEnd"/>
      <w:r w:rsidRPr="00A9726B">
        <w:rPr>
          <w:rFonts w:ascii="Times New Roman" w:hAnsi="Times New Roman" w:cs="Times New Roman"/>
          <w:i/>
        </w:rPr>
        <w:t xml:space="preserve"> </w:t>
      </w:r>
      <w:r w:rsidRPr="00A9726B">
        <w:rPr>
          <w:rFonts w:ascii="Times New Roman" w:hAnsi="Times New Roman" w:cs="Times New Roman"/>
        </w:rPr>
        <w:t>più virtuose. I benefici indiretti per le comunità servite raggiungono la cifra record di 2,3 miliardi di euro.</w:t>
      </w:r>
    </w:p>
    <w:p w:rsidR="00BE034B" w:rsidRPr="00A9726B" w:rsidRDefault="00BE034B" w:rsidP="00BE034B">
      <w:pPr>
        <w:spacing w:line="220" w:lineRule="atLeast"/>
        <w:jc w:val="both"/>
        <w:rPr>
          <w:rFonts w:ascii="Times New Roman" w:hAnsi="Times New Roman" w:cs="Times New Roman"/>
        </w:rPr>
      </w:pPr>
    </w:p>
    <w:p w:rsidR="00BE034B" w:rsidRPr="00A9726B" w:rsidRDefault="00BE034B" w:rsidP="00BE034B">
      <w:pPr>
        <w:spacing w:line="220" w:lineRule="atLeast"/>
        <w:jc w:val="both"/>
        <w:rPr>
          <w:rFonts w:ascii="Times New Roman" w:hAnsi="Times New Roman" w:cs="Times New Roman"/>
        </w:rPr>
      </w:pPr>
      <w:r w:rsidRPr="00A9726B">
        <w:rPr>
          <w:rFonts w:ascii="Times New Roman" w:hAnsi="Times New Roman" w:cs="Times New Roman"/>
        </w:rPr>
        <w:t>Tali risultati sono stati</w:t>
      </w:r>
      <w:r w:rsidR="00E30012" w:rsidRPr="00A9726B">
        <w:rPr>
          <w:rFonts w:ascii="Times New Roman" w:hAnsi="Times New Roman" w:cs="Times New Roman"/>
        </w:rPr>
        <w:t xml:space="preserve"> metaforicamente raccontati dal vertice dell’azienda</w:t>
      </w:r>
      <w:r w:rsidRPr="00A9726B">
        <w:rPr>
          <w:rFonts w:ascii="Times New Roman" w:hAnsi="Times New Roman" w:cs="Times New Roman"/>
        </w:rPr>
        <w:t xml:space="preserve"> ai 5 padri storici dell’Acquedotto Pugliese i</w:t>
      </w:r>
      <w:r w:rsidR="000F5642" w:rsidRPr="00A9726B">
        <w:rPr>
          <w:rFonts w:ascii="Times New Roman" w:hAnsi="Times New Roman" w:cs="Times New Roman"/>
        </w:rPr>
        <w:t>nterpretati</w:t>
      </w:r>
      <w:r w:rsidRPr="00A9726B">
        <w:rPr>
          <w:rFonts w:ascii="Times New Roman" w:hAnsi="Times New Roman" w:cs="Times New Roman"/>
        </w:rPr>
        <w:t xml:space="preserve"> dagli attori della compagnia teatrale</w:t>
      </w:r>
      <w:r w:rsidR="00E20E11" w:rsidRPr="00A9726B">
        <w:rPr>
          <w:rFonts w:ascii="Times New Roman" w:hAnsi="Times New Roman" w:cs="Times New Roman"/>
        </w:rPr>
        <w:t xml:space="preserve"> e associazione La</w:t>
      </w:r>
      <w:r w:rsidRPr="00A9726B">
        <w:rPr>
          <w:rFonts w:ascii="Times New Roman" w:hAnsi="Times New Roman" w:cs="Times New Roman"/>
        </w:rPr>
        <w:t xml:space="preserve"> </w:t>
      </w:r>
      <w:proofErr w:type="spellStart"/>
      <w:r w:rsidRPr="00A9726B">
        <w:rPr>
          <w:rFonts w:ascii="Times New Roman" w:hAnsi="Times New Roman" w:cs="Times New Roman"/>
        </w:rPr>
        <w:t>Dramaturgie</w:t>
      </w:r>
      <w:proofErr w:type="spellEnd"/>
      <w:r w:rsidR="000F5642" w:rsidRPr="00A9726B">
        <w:rPr>
          <w:rFonts w:ascii="Times New Roman" w:hAnsi="Times New Roman" w:cs="Times New Roman"/>
        </w:rPr>
        <w:t>; protagonista, l’attore televisivo Riccardo Forte.</w:t>
      </w:r>
    </w:p>
    <w:p w:rsidR="00E30012" w:rsidRPr="00A9726B" w:rsidRDefault="00E30012" w:rsidP="00BE034B">
      <w:pPr>
        <w:spacing w:line="220" w:lineRule="atLeast"/>
        <w:jc w:val="both"/>
        <w:rPr>
          <w:rFonts w:ascii="Times New Roman" w:hAnsi="Times New Roman" w:cs="Times New Roman"/>
        </w:rPr>
      </w:pPr>
    </w:p>
    <w:p w:rsidR="00095A8D" w:rsidRPr="00A9726B" w:rsidRDefault="00E30012" w:rsidP="00095A8D">
      <w:pPr>
        <w:spacing w:line="220" w:lineRule="atLeast"/>
        <w:jc w:val="both"/>
        <w:rPr>
          <w:rFonts w:ascii="Times New Roman" w:hAnsi="Times New Roman" w:cs="Times New Roman"/>
        </w:rPr>
      </w:pPr>
      <w:r w:rsidRPr="00A9726B">
        <w:rPr>
          <w:rFonts w:ascii="Times New Roman" w:hAnsi="Times New Roman" w:cs="Times New Roman"/>
        </w:rPr>
        <w:t>Hanno fatto la loro comparsa sul palco</w:t>
      </w:r>
      <w:r w:rsidR="00095A8D" w:rsidRPr="00A9726B">
        <w:rPr>
          <w:rFonts w:ascii="Times New Roman" w:hAnsi="Times New Roman" w:cs="Times New Roman"/>
        </w:rPr>
        <w:t xml:space="preserve"> </w:t>
      </w:r>
      <w:r w:rsidR="00095A8D" w:rsidRPr="00A9726B">
        <w:rPr>
          <w:rFonts w:ascii="Times New Roman" w:hAnsi="Times New Roman" w:cs="Times New Roman"/>
          <w:b/>
          <w:bCs/>
        </w:rPr>
        <w:t>Camillo Rosalba</w:t>
      </w:r>
      <w:r w:rsidR="00095A8D" w:rsidRPr="00A9726B">
        <w:rPr>
          <w:rFonts w:ascii="Times New Roman" w:hAnsi="Times New Roman" w:cs="Times New Roman"/>
        </w:rPr>
        <w:t>, ingegnere salernitano attivo nell</w:t>
      </w:r>
      <w:r w:rsidR="00504E3A">
        <w:rPr>
          <w:rFonts w:ascii="Times New Roman" w:hAnsi="Times New Roman" w:cs="Times New Roman"/>
        </w:rPr>
        <w:t>a seconda metà del XIX secolo,</w:t>
      </w:r>
      <w:r w:rsidR="00095A8D" w:rsidRPr="00A9726B">
        <w:rPr>
          <w:rFonts w:ascii="Times New Roman" w:hAnsi="Times New Roman" w:cs="Times New Roman"/>
        </w:rPr>
        <w:t xml:space="preserve"> legato all’originaria ideazione</w:t>
      </w:r>
      <w:r w:rsidR="00504E3A">
        <w:rPr>
          <w:rFonts w:ascii="Times New Roman" w:hAnsi="Times New Roman" w:cs="Times New Roman"/>
        </w:rPr>
        <w:t xml:space="preserve"> e progettazione degli oltre 20</w:t>
      </w:r>
      <w:r w:rsidR="00095A8D" w:rsidRPr="00A9726B">
        <w:rPr>
          <w:rFonts w:ascii="Times New Roman" w:hAnsi="Times New Roman" w:cs="Times New Roman"/>
        </w:rPr>
        <w:t xml:space="preserve">mila </w:t>
      </w:r>
      <w:r w:rsidR="00095A8D" w:rsidRPr="00A9726B">
        <w:rPr>
          <w:rFonts w:ascii="Times New Roman" w:hAnsi="Times New Roman" w:cs="Times New Roman"/>
        </w:rPr>
        <w:lastRenderedPageBreak/>
        <w:t xml:space="preserve">chilometri dell’AQP, </w:t>
      </w:r>
      <w:r w:rsidR="00095A8D" w:rsidRPr="00A9726B">
        <w:rPr>
          <w:rFonts w:ascii="Times New Roman" w:hAnsi="Times New Roman" w:cs="Times New Roman"/>
          <w:b/>
          <w:bCs/>
        </w:rPr>
        <w:t>Emma Strada</w:t>
      </w:r>
      <w:r w:rsidR="00095A8D" w:rsidRPr="00A9726B">
        <w:rPr>
          <w:rFonts w:ascii="Times New Roman" w:hAnsi="Times New Roman" w:cs="Times New Roman"/>
        </w:rPr>
        <w:t>, la prima donna laureata in Ingegneria d’Italia e colei che ha contribuito alla progettazione dell’Acquedotto Pugliese</w:t>
      </w:r>
      <w:r w:rsidR="00504E3A">
        <w:rPr>
          <w:rFonts w:ascii="Times New Roman" w:hAnsi="Times New Roman" w:cs="Times New Roman"/>
        </w:rPr>
        <w:t>,</w:t>
      </w:r>
      <w:r w:rsidR="00095A8D" w:rsidRPr="00A9726B">
        <w:rPr>
          <w:rFonts w:ascii="Times New Roman" w:hAnsi="Times New Roman" w:cs="Times New Roman"/>
        </w:rPr>
        <w:t xml:space="preserve"> e i politici </w:t>
      </w:r>
      <w:r w:rsidR="00095A8D" w:rsidRPr="00A9726B">
        <w:rPr>
          <w:rFonts w:ascii="Times New Roman" w:hAnsi="Times New Roman" w:cs="Times New Roman"/>
          <w:b/>
          <w:bCs/>
        </w:rPr>
        <w:t xml:space="preserve">Matteo Renato Imbriani, Nicola </w:t>
      </w:r>
      <w:proofErr w:type="spellStart"/>
      <w:r w:rsidR="00095A8D" w:rsidRPr="00A9726B">
        <w:rPr>
          <w:rFonts w:ascii="Times New Roman" w:hAnsi="Times New Roman" w:cs="Times New Roman"/>
          <w:b/>
          <w:bCs/>
        </w:rPr>
        <w:t>Balenzano</w:t>
      </w:r>
      <w:proofErr w:type="spellEnd"/>
      <w:r w:rsidR="00095A8D" w:rsidRPr="00A9726B">
        <w:rPr>
          <w:rFonts w:ascii="Times New Roman" w:hAnsi="Times New Roman" w:cs="Times New Roman"/>
          <w:b/>
          <w:bCs/>
        </w:rPr>
        <w:t xml:space="preserve"> </w:t>
      </w:r>
      <w:r w:rsidR="00095A8D" w:rsidRPr="00504E3A">
        <w:rPr>
          <w:rFonts w:ascii="Times New Roman" w:hAnsi="Times New Roman" w:cs="Times New Roman"/>
          <w:bCs/>
        </w:rPr>
        <w:t>e</w:t>
      </w:r>
      <w:r w:rsidR="00095A8D" w:rsidRPr="00A9726B">
        <w:rPr>
          <w:rFonts w:ascii="Times New Roman" w:hAnsi="Times New Roman" w:cs="Times New Roman"/>
          <w:b/>
          <w:bCs/>
        </w:rPr>
        <w:t xml:space="preserve"> Giuseppe Pavoncelli</w:t>
      </w:r>
      <w:r w:rsidR="00095A8D" w:rsidRPr="00A9726B">
        <w:rPr>
          <w:rFonts w:ascii="Times New Roman" w:hAnsi="Times New Roman" w:cs="Times New Roman"/>
        </w:rPr>
        <w:t xml:space="preserve"> che si sono fortemente adoperati per la realizzazione di quest’opera di ingegneria idraulica dallo straordinario significato geografico, storico-sociale e tecnico. </w:t>
      </w:r>
    </w:p>
    <w:p w:rsidR="00095A8D" w:rsidRPr="00A9726B" w:rsidRDefault="00095A8D" w:rsidP="00095A8D">
      <w:pPr>
        <w:spacing w:line="220" w:lineRule="atLeast"/>
        <w:jc w:val="both"/>
        <w:rPr>
          <w:rFonts w:ascii="Times New Roman" w:hAnsi="Times New Roman" w:cs="Times New Roman"/>
        </w:rPr>
      </w:pPr>
    </w:p>
    <w:p w:rsidR="00095A8D" w:rsidRPr="00A9726B" w:rsidRDefault="00095A8D" w:rsidP="00095A8D">
      <w:pPr>
        <w:spacing w:line="220" w:lineRule="atLeast"/>
        <w:jc w:val="both"/>
        <w:rPr>
          <w:rFonts w:ascii="Times New Roman" w:hAnsi="Times New Roman" w:cs="Times New Roman"/>
        </w:rPr>
      </w:pPr>
      <w:r w:rsidRPr="00A9726B">
        <w:rPr>
          <w:rFonts w:ascii="Times New Roman" w:hAnsi="Times New Roman" w:cs="Times New Roman"/>
        </w:rPr>
        <w:t>Cinque attori hanno i</w:t>
      </w:r>
      <w:r w:rsidR="000F5642" w:rsidRPr="00A9726B">
        <w:rPr>
          <w:rFonts w:ascii="Times New Roman" w:hAnsi="Times New Roman" w:cs="Times New Roman"/>
        </w:rPr>
        <w:t>nterpretato</w:t>
      </w:r>
      <w:r w:rsidRPr="00A9726B">
        <w:rPr>
          <w:rFonts w:ascii="Times New Roman" w:hAnsi="Times New Roman" w:cs="Times New Roman"/>
        </w:rPr>
        <w:t xml:space="preserve"> i fondatori onorari dell’Acquedotto Pugliese e dialogato sull’evoluzione </w:t>
      </w:r>
      <w:r w:rsidR="002D524C" w:rsidRPr="00A9726B">
        <w:rPr>
          <w:rFonts w:ascii="Times New Roman" w:hAnsi="Times New Roman" w:cs="Times New Roman"/>
        </w:rPr>
        <w:t>del servizio idrico verso modalità sempre più</w:t>
      </w:r>
      <w:r w:rsidRPr="00A9726B">
        <w:rPr>
          <w:rFonts w:ascii="Times New Roman" w:hAnsi="Times New Roman" w:cs="Times New Roman"/>
        </w:rPr>
        <w:t xml:space="preserve"> </w:t>
      </w:r>
      <w:r w:rsidR="002D524C" w:rsidRPr="00A9726B">
        <w:rPr>
          <w:rFonts w:ascii="Times New Roman" w:hAnsi="Times New Roman" w:cs="Times New Roman"/>
        </w:rPr>
        <w:t>sostenibili</w:t>
      </w:r>
      <w:r w:rsidRPr="00A9726B">
        <w:rPr>
          <w:rFonts w:ascii="Times New Roman" w:hAnsi="Times New Roman" w:cs="Times New Roman"/>
        </w:rPr>
        <w:t xml:space="preserve"> mettendo in relazione passato, presente e futuro.</w:t>
      </w:r>
    </w:p>
    <w:p w:rsidR="00095A8D" w:rsidRPr="00A9726B" w:rsidRDefault="00095A8D" w:rsidP="00095A8D">
      <w:pPr>
        <w:spacing w:line="220" w:lineRule="atLeast"/>
        <w:jc w:val="both"/>
        <w:rPr>
          <w:rFonts w:ascii="Times New Roman" w:hAnsi="Times New Roman" w:cs="Times New Roman"/>
        </w:rPr>
      </w:pPr>
    </w:p>
    <w:p w:rsidR="000F5642" w:rsidRPr="00A9726B" w:rsidRDefault="002D524C" w:rsidP="002D524C">
      <w:pPr>
        <w:spacing w:line="220" w:lineRule="atLeast"/>
        <w:jc w:val="both"/>
        <w:rPr>
          <w:rFonts w:ascii="Times New Roman" w:hAnsi="Times New Roman" w:cs="Times New Roman"/>
          <w:i/>
        </w:rPr>
      </w:pPr>
      <w:r w:rsidRPr="00A9726B">
        <w:rPr>
          <w:rFonts w:ascii="Times New Roman" w:hAnsi="Times New Roman" w:cs="Times New Roman"/>
        </w:rPr>
        <w:t>“</w:t>
      </w:r>
      <w:r w:rsidRPr="00A9726B">
        <w:rPr>
          <w:rFonts w:ascii="Times New Roman" w:hAnsi="Times New Roman" w:cs="Times New Roman"/>
          <w:i/>
        </w:rPr>
        <w:t xml:space="preserve">La sostenibilità deve toccare tutti gli ambiti della vita di un’azienda e va oltre l’aspetto ambientale per abbracciare anche quello sociale e culturale. Abbiamo voluto dare un taglio innovativo, emozionale e divulgativo alla presentazione del Report appellandoci alla storia di quest’azienda per illustrare gli importanti risultati raggiunti nel 2020 per la collettività. </w:t>
      </w:r>
      <w:r w:rsidR="000F5642" w:rsidRPr="00A9726B">
        <w:rPr>
          <w:rFonts w:ascii="Times New Roman" w:hAnsi="Times New Roman" w:cs="Times New Roman"/>
          <w:i/>
        </w:rPr>
        <w:t xml:space="preserve">Un risultato corale reso possibile anche grazie alla sinergia con il territorio e in particolare con il nostro azionista che ringrazio per il sostegno e la fiducia. </w:t>
      </w:r>
    </w:p>
    <w:p w:rsidR="002D524C" w:rsidRPr="00A9726B" w:rsidRDefault="002D524C" w:rsidP="002D524C">
      <w:pPr>
        <w:spacing w:line="220" w:lineRule="atLeast"/>
        <w:jc w:val="both"/>
        <w:rPr>
          <w:rFonts w:ascii="Times New Roman" w:hAnsi="Times New Roman" w:cs="Times New Roman"/>
        </w:rPr>
      </w:pPr>
      <w:r w:rsidRPr="00A9726B">
        <w:rPr>
          <w:rFonts w:ascii="Times New Roman" w:hAnsi="Times New Roman" w:cs="Times New Roman"/>
          <w:i/>
        </w:rPr>
        <w:t>Il raddoppio della produzione di energia da fonti rinnovabili è solo uno degli importanti obiettivi raggi</w:t>
      </w:r>
      <w:r w:rsidR="00504E3A">
        <w:rPr>
          <w:rFonts w:ascii="Times New Roman" w:hAnsi="Times New Roman" w:cs="Times New Roman"/>
          <w:i/>
        </w:rPr>
        <w:t>unti nel corso dell’anno della p</w:t>
      </w:r>
      <w:r w:rsidRPr="00A9726B">
        <w:rPr>
          <w:rFonts w:ascii="Times New Roman" w:hAnsi="Times New Roman" w:cs="Times New Roman"/>
          <w:i/>
        </w:rPr>
        <w:t>andemia per garantire al territorio e alla comunità un servizio di qualità</w:t>
      </w:r>
      <w:r w:rsidR="000F5642" w:rsidRPr="00A9726B">
        <w:rPr>
          <w:rFonts w:ascii="Times New Roman" w:hAnsi="Times New Roman" w:cs="Times New Roman"/>
          <w:i/>
        </w:rPr>
        <w:t>. Con lo stesso spirito dei nostri padri, importanti sfide ci attendono per il futuro che sono sicuro che sapremo cogliere grazie all’impegno e alla collaborazione di tutti: le nostre persone, i nostri partner, le Istituzioni e la comunità tutta”</w:t>
      </w:r>
      <w:r w:rsidR="00504E3A">
        <w:rPr>
          <w:rFonts w:ascii="Times New Roman" w:hAnsi="Times New Roman" w:cs="Times New Roman"/>
        </w:rPr>
        <w:t>,</w:t>
      </w:r>
      <w:r w:rsidRPr="00A9726B">
        <w:rPr>
          <w:rFonts w:ascii="Times New Roman" w:hAnsi="Times New Roman" w:cs="Times New Roman"/>
        </w:rPr>
        <w:t xml:space="preserve"> </w:t>
      </w:r>
      <w:r w:rsidR="00504E3A">
        <w:rPr>
          <w:rFonts w:ascii="Times New Roman" w:hAnsi="Times New Roman" w:cs="Times New Roman"/>
        </w:rPr>
        <w:t>h</w:t>
      </w:r>
      <w:r w:rsidRPr="00A9726B">
        <w:rPr>
          <w:rFonts w:ascii="Times New Roman" w:hAnsi="Times New Roman" w:cs="Times New Roman"/>
        </w:rPr>
        <w:t xml:space="preserve">a spiegato </w:t>
      </w:r>
      <w:r w:rsidRPr="00A9726B">
        <w:rPr>
          <w:rFonts w:ascii="Times New Roman" w:hAnsi="Times New Roman" w:cs="Times New Roman"/>
          <w:b/>
          <w:bCs/>
        </w:rPr>
        <w:t>Simeone di Cagno Abbrescia</w:t>
      </w:r>
      <w:r w:rsidRPr="00A9726B">
        <w:rPr>
          <w:rFonts w:ascii="Times New Roman" w:hAnsi="Times New Roman" w:cs="Times New Roman"/>
        </w:rPr>
        <w:t>, Presidente di Acquedotto Pugliese</w:t>
      </w:r>
      <w:r w:rsidR="000F5642" w:rsidRPr="00A9726B">
        <w:rPr>
          <w:rFonts w:ascii="Times New Roman" w:hAnsi="Times New Roman" w:cs="Times New Roman"/>
        </w:rPr>
        <w:t>.</w:t>
      </w:r>
      <w:r w:rsidRPr="00A9726B">
        <w:rPr>
          <w:rFonts w:ascii="Times New Roman" w:hAnsi="Times New Roman" w:cs="Times New Roman"/>
        </w:rPr>
        <w:t xml:space="preserve"> </w:t>
      </w:r>
    </w:p>
    <w:p w:rsidR="002D524C" w:rsidRPr="00A9726B" w:rsidRDefault="002D524C" w:rsidP="00BE034B">
      <w:pPr>
        <w:spacing w:line="220" w:lineRule="atLeast"/>
        <w:jc w:val="both"/>
        <w:rPr>
          <w:rFonts w:ascii="Times New Roman" w:hAnsi="Times New Roman" w:cs="Times New Roman"/>
        </w:rPr>
      </w:pPr>
    </w:p>
    <w:p w:rsidR="00615E06" w:rsidRPr="00A9726B" w:rsidRDefault="007C5168" w:rsidP="00A44C7A">
      <w:pPr>
        <w:pStyle w:val="Corpodeltesto2"/>
        <w:spacing w:line="220" w:lineRule="atLeast"/>
        <w:rPr>
          <w:bCs w:val="0"/>
          <w:szCs w:val="24"/>
        </w:rPr>
      </w:pPr>
      <w:r w:rsidRPr="00A9726B">
        <w:rPr>
          <w:bCs w:val="0"/>
          <w:szCs w:val="24"/>
        </w:rPr>
        <w:t xml:space="preserve">La collaborazione di Acquedotto Pugliese con </w:t>
      </w:r>
      <w:r w:rsidR="00C04A7D" w:rsidRPr="00A9726B">
        <w:rPr>
          <w:bCs w:val="0"/>
          <w:szCs w:val="24"/>
        </w:rPr>
        <w:t>L</w:t>
      </w:r>
      <w:r w:rsidRPr="00A9726B">
        <w:rPr>
          <w:bCs w:val="0"/>
          <w:szCs w:val="24"/>
        </w:rPr>
        <w:t xml:space="preserve">a </w:t>
      </w:r>
      <w:proofErr w:type="spellStart"/>
      <w:r w:rsidRPr="00A9726B">
        <w:rPr>
          <w:bCs w:val="0"/>
          <w:szCs w:val="24"/>
        </w:rPr>
        <w:t>Dramaturgie</w:t>
      </w:r>
      <w:proofErr w:type="spellEnd"/>
      <w:r w:rsidRPr="00A9726B">
        <w:rPr>
          <w:bCs w:val="0"/>
          <w:szCs w:val="24"/>
        </w:rPr>
        <w:t xml:space="preserve"> è inserita nell’ambito di un progetto di arti performative co-</w:t>
      </w:r>
      <w:proofErr w:type="spellStart"/>
      <w:r w:rsidRPr="00A9726B">
        <w:rPr>
          <w:bCs w:val="0"/>
          <w:szCs w:val="24"/>
        </w:rPr>
        <w:t>finanziate</w:t>
      </w:r>
      <w:proofErr w:type="spellEnd"/>
      <w:r w:rsidRPr="00A9726B">
        <w:rPr>
          <w:bCs w:val="0"/>
          <w:szCs w:val="24"/>
        </w:rPr>
        <w:t xml:space="preserve"> dal Programma Europa Creativa dell’UE di cui l’associazione è partner che pone al centro la questione della sostenibilità ambientale delle produzioni artistiche e viene accompagnata da esperti ambientali</w:t>
      </w:r>
      <w:r w:rsidR="00C04A7D" w:rsidRPr="00A9726B">
        <w:rPr>
          <w:bCs w:val="0"/>
          <w:szCs w:val="24"/>
        </w:rPr>
        <w:t xml:space="preserve">. </w:t>
      </w:r>
      <w:r w:rsidR="009C4B9D" w:rsidRPr="00A9726B">
        <w:rPr>
          <w:bCs w:val="0"/>
          <w:szCs w:val="24"/>
        </w:rPr>
        <w:t>Dal 2</w:t>
      </w:r>
      <w:r w:rsidR="000F5642" w:rsidRPr="00A9726B">
        <w:rPr>
          <w:bCs w:val="0"/>
          <w:szCs w:val="24"/>
        </w:rPr>
        <w:t>6</w:t>
      </w:r>
      <w:r w:rsidR="009C4B9D" w:rsidRPr="00A9726B">
        <w:rPr>
          <w:bCs w:val="0"/>
          <w:szCs w:val="24"/>
        </w:rPr>
        <w:t xml:space="preserve"> al</w:t>
      </w:r>
      <w:r w:rsidR="000F5642" w:rsidRPr="00A9726B">
        <w:rPr>
          <w:bCs w:val="0"/>
          <w:szCs w:val="24"/>
        </w:rPr>
        <w:t xml:space="preserve"> 28 luglio</w:t>
      </w:r>
      <w:r w:rsidR="009C4B9D" w:rsidRPr="00A9726B">
        <w:rPr>
          <w:bCs w:val="0"/>
          <w:szCs w:val="24"/>
        </w:rPr>
        <w:t>,</w:t>
      </w:r>
      <w:r w:rsidR="000F5642" w:rsidRPr="00A9726B">
        <w:rPr>
          <w:bCs w:val="0"/>
          <w:szCs w:val="24"/>
        </w:rPr>
        <w:t xml:space="preserve"> la compagnia terrà nella sede storica di </w:t>
      </w:r>
      <w:r w:rsidR="009C4B9D" w:rsidRPr="00A9726B">
        <w:rPr>
          <w:bCs w:val="0"/>
          <w:szCs w:val="24"/>
        </w:rPr>
        <w:t xml:space="preserve">AQP, con ingresso gratuito, tre repliche della commedia teatrale </w:t>
      </w:r>
      <w:proofErr w:type="spellStart"/>
      <w:r w:rsidR="009C4B9D" w:rsidRPr="00A9726B">
        <w:rPr>
          <w:bCs w:val="0"/>
          <w:szCs w:val="24"/>
        </w:rPr>
        <w:t>Freetime</w:t>
      </w:r>
      <w:proofErr w:type="spellEnd"/>
      <w:r w:rsidR="00C04A7D" w:rsidRPr="00A9726B">
        <w:rPr>
          <w:bCs w:val="0"/>
          <w:szCs w:val="24"/>
        </w:rPr>
        <w:t xml:space="preserve">. In questo modo </w:t>
      </w:r>
      <w:r w:rsidR="009C4B9D" w:rsidRPr="00A9726B">
        <w:rPr>
          <w:bCs w:val="0"/>
          <w:szCs w:val="24"/>
        </w:rPr>
        <w:t>AQP simbolicamente contribuisce</w:t>
      </w:r>
      <w:r w:rsidR="00C04A7D" w:rsidRPr="00A9726B">
        <w:rPr>
          <w:bCs w:val="0"/>
          <w:szCs w:val="24"/>
        </w:rPr>
        <w:t xml:space="preserve"> a sostenere il settore dello spettacolo e della cultura</w:t>
      </w:r>
      <w:r w:rsidR="009C4B9D" w:rsidRPr="00A9726B">
        <w:rPr>
          <w:bCs w:val="0"/>
          <w:szCs w:val="24"/>
        </w:rPr>
        <w:t>,</w:t>
      </w:r>
      <w:r w:rsidR="00C04A7D" w:rsidRPr="00A9726B">
        <w:rPr>
          <w:bCs w:val="0"/>
          <w:szCs w:val="24"/>
        </w:rPr>
        <w:t xml:space="preserve"> duramente colpito dalla Pandemia</w:t>
      </w:r>
      <w:r w:rsidR="000F5642" w:rsidRPr="00A9726B">
        <w:rPr>
          <w:bCs w:val="0"/>
          <w:szCs w:val="24"/>
        </w:rPr>
        <w:t>.</w:t>
      </w:r>
      <w:r w:rsidR="00C04A7D" w:rsidRPr="00A9726B">
        <w:rPr>
          <w:bCs w:val="0"/>
          <w:szCs w:val="24"/>
        </w:rPr>
        <w:t xml:space="preserve"> </w:t>
      </w:r>
    </w:p>
    <w:p w:rsidR="00491439" w:rsidRPr="00A9726B" w:rsidRDefault="00491439" w:rsidP="00606624">
      <w:pPr>
        <w:spacing w:line="220" w:lineRule="atLeast"/>
        <w:jc w:val="both"/>
        <w:rPr>
          <w:rFonts w:ascii="Times New Roman" w:hAnsi="Times New Roman" w:cs="Times New Roman"/>
        </w:rPr>
      </w:pPr>
    </w:p>
    <w:p w:rsidR="007C5168" w:rsidRPr="00A9726B" w:rsidRDefault="007C5168" w:rsidP="00606624">
      <w:pPr>
        <w:spacing w:line="220" w:lineRule="atLeast"/>
        <w:jc w:val="both"/>
        <w:rPr>
          <w:rFonts w:ascii="Times New Roman" w:hAnsi="Times New Roman" w:cs="Times New Roman"/>
        </w:rPr>
      </w:pPr>
    </w:p>
    <w:p w:rsidR="007C5168" w:rsidRPr="00A9726B" w:rsidRDefault="00086AD4" w:rsidP="00606624">
      <w:pPr>
        <w:spacing w:line="220" w:lineRule="atLeast"/>
        <w:jc w:val="both"/>
        <w:rPr>
          <w:rFonts w:ascii="Times New Roman" w:hAnsi="Times New Roman" w:cs="Times New Roman"/>
          <w:b/>
          <w:bCs/>
        </w:rPr>
      </w:pPr>
      <w:r w:rsidRPr="00A9726B">
        <w:rPr>
          <w:rFonts w:ascii="Times New Roman" w:hAnsi="Times New Roman" w:cs="Times New Roman"/>
          <w:b/>
          <w:bCs/>
        </w:rPr>
        <w:t xml:space="preserve"> </w:t>
      </w:r>
      <w:r w:rsidR="007C5168" w:rsidRPr="00A9726B">
        <w:rPr>
          <w:rFonts w:ascii="Times New Roman" w:hAnsi="Times New Roman" w:cs="Times New Roman"/>
          <w:b/>
          <w:bCs/>
        </w:rPr>
        <w:t>“Le persone, l’acqua. La nostra visione di prosperità”</w:t>
      </w:r>
      <w:r w:rsidRPr="00A9726B">
        <w:rPr>
          <w:rFonts w:ascii="Times New Roman" w:hAnsi="Times New Roman" w:cs="Times New Roman"/>
          <w:b/>
          <w:bCs/>
        </w:rPr>
        <w:t xml:space="preserve"> - </w:t>
      </w:r>
      <w:proofErr w:type="spellStart"/>
      <w:r w:rsidRPr="00A9726B">
        <w:rPr>
          <w:rFonts w:ascii="Times New Roman" w:hAnsi="Times New Roman" w:cs="Times New Roman"/>
          <w:b/>
          <w:bCs/>
        </w:rPr>
        <w:t>Integrated</w:t>
      </w:r>
      <w:proofErr w:type="spellEnd"/>
      <w:r w:rsidRPr="00A9726B">
        <w:rPr>
          <w:rFonts w:ascii="Times New Roman" w:hAnsi="Times New Roman" w:cs="Times New Roman"/>
          <w:b/>
          <w:bCs/>
        </w:rPr>
        <w:t xml:space="preserve"> Reporting 2020</w:t>
      </w:r>
    </w:p>
    <w:p w:rsidR="00606624" w:rsidRPr="00A9726B" w:rsidRDefault="00606624" w:rsidP="00606624">
      <w:pPr>
        <w:spacing w:line="220" w:lineRule="atLeast"/>
        <w:jc w:val="both"/>
        <w:rPr>
          <w:rFonts w:ascii="Times New Roman" w:hAnsi="Times New Roman" w:cs="Times New Roman"/>
          <w:b/>
          <w:bCs/>
        </w:rPr>
      </w:pPr>
    </w:p>
    <w:p w:rsidR="00606624" w:rsidRPr="00A9726B" w:rsidRDefault="00606624" w:rsidP="006C79AF">
      <w:pPr>
        <w:jc w:val="both"/>
        <w:rPr>
          <w:rFonts w:ascii="Times New Roman" w:eastAsia="Times New Roman" w:hAnsi="Times New Roman" w:cs="Times New Roman"/>
        </w:rPr>
      </w:pPr>
      <w:r w:rsidRPr="00A9726B">
        <w:rPr>
          <w:rFonts w:ascii="Times New Roman" w:eastAsia="Times New Roman" w:hAnsi="Times New Roman" w:cs="Times New Roman"/>
        </w:rPr>
        <w:t>Il report</w:t>
      </w:r>
      <w:r w:rsidR="00086AD4" w:rsidRPr="00A9726B">
        <w:rPr>
          <w:rFonts w:ascii="Times New Roman" w:eastAsia="Times New Roman" w:hAnsi="Times New Roman" w:cs="Times New Roman"/>
        </w:rPr>
        <w:t xml:space="preserve"> “Le persone, l’acqua. La nostra visione di prosperità”</w:t>
      </w:r>
      <w:r w:rsidRPr="00A9726B">
        <w:rPr>
          <w:rFonts w:ascii="Times New Roman" w:eastAsia="Times New Roman" w:hAnsi="Times New Roman" w:cs="Times New Roman"/>
        </w:rPr>
        <w:t xml:space="preserve">, redatto secondo i principi guida dell’International </w:t>
      </w:r>
      <w:proofErr w:type="spellStart"/>
      <w:r w:rsidRPr="00A9726B">
        <w:rPr>
          <w:rFonts w:ascii="Times New Roman" w:eastAsia="Times New Roman" w:hAnsi="Times New Roman" w:cs="Times New Roman"/>
        </w:rPr>
        <w:t>Integrated</w:t>
      </w:r>
      <w:proofErr w:type="spellEnd"/>
      <w:r w:rsidRPr="00A9726B">
        <w:rPr>
          <w:rFonts w:ascii="Times New Roman" w:eastAsia="Times New Roman" w:hAnsi="Times New Roman" w:cs="Times New Roman"/>
        </w:rPr>
        <w:t xml:space="preserve"> Reporting </w:t>
      </w:r>
      <w:proofErr w:type="spellStart"/>
      <w:r w:rsidRPr="00A9726B">
        <w:rPr>
          <w:rFonts w:ascii="Times New Roman" w:eastAsia="Times New Roman" w:hAnsi="Times New Roman" w:cs="Times New Roman"/>
        </w:rPr>
        <w:t>Council</w:t>
      </w:r>
      <w:proofErr w:type="spellEnd"/>
      <w:r w:rsidRPr="00A9726B">
        <w:rPr>
          <w:rFonts w:ascii="Times New Roman" w:eastAsia="Times New Roman" w:hAnsi="Times New Roman" w:cs="Times New Roman"/>
        </w:rPr>
        <w:t xml:space="preserve"> (IIRC), mira a descrivere il processo di creazione di valore sulla base degli obiettivi di sviluppo sostenibile definiti dall’Agenda 2030 dell’ONU (</w:t>
      </w:r>
      <w:proofErr w:type="spellStart"/>
      <w:r w:rsidRPr="00A9726B">
        <w:rPr>
          <w:rFonts w:ascii="Times New Roman" w:eastAsia="Times New Roman" w:hAnsi="Times New Roman" w:cs="Times New Roman"/>
        </w:rPr>
        <w:t>SDG’s</w:t>
      </w:r>
      <w:proofErr w:type="spellEnd"/>
      <w:r w:rsidRPr="00A9726B">
        <w:rPr>
          <w:rFonts w:ascii="Times New Roman" w:eastAsia="Times New Roman" w:hAnsi="Times New Roman" w:cs="Times New Roman"/>
        </w:rPr>
        <w:t xml:space="preserve">), integrando le informazioni economico-finanziarie con le considerazioni sui 6 capitali principali di ogni azienda: il capitale umano, </w:t>
      </w:r>
      <w:r w:rsidR="00C57136" w:rsidRPr="00A9726B">
        <w:rPr>
          <w:rFonts w:ascii="Times New Roman" w:eastAsia="Times New Roman" w:hAnsi="Times New Roman" w:cs="Times New Roman"/>
        </w:rPr>
        <w:t>natur</w:t>
      </w:r>
      <w:r w:rsidRPr="00A9726B">
        <w:rPr>
          <w:rFonts w:ascii="Times New Roman" w:eastAsia="Times New Roman" w:hAnsi="Times New Roman" w:cs="Times New Roman"/>
        </w:rPr>
        <w:t>ale, infrastrutturale, finanziario, relazionale e intellettuale.</w:t>
      </w:r>
    </w:p>
    <w:p w:rsidR="007C5168" w:rsidRPr="00A9726B" w:rsidRDefault="007C5168" w:rsidP="006C79AF">
      <w:pPr>
        <w:jc w:val="both"/>
        <w:rPr>
          <w:rFonts w:ascii="Times New Roman" w:eastAsia="Times New Roman" w:hAnsi="Times New Roman" w:cs="Times New Roman"/>
          <w:i/>
          <w:iCs/>
          <w:shd w:val="clear" w:color="auto" w:fill="FFFF00"/>
        </w:rPr>
      </w:pPr>
    </w:p>
    <w:p w:rsidR="00606624" w:rsidRPr="00A9726B" w:rsidRDefault="00606624" w:rsidP="006C79AF">
      <w:pPr>
        <w:jc w:val="both"/>
        <w:rPr>
          <w:rFonts w:ascii="Times New Roman" w:eastAsia="Times New Roman" w:hAnsi="Times New Roman" w:cs="Times New Roman"/>
        </w:rPr>
      </w:pPr>
      <w:r w:rsidRPr="00A9726B">
        <w:rPr>
          <w:rFonts w:ascii="Times New Roman" w:eastAsia="Times New Roman" w:hAnsi="Times New Roman" w:cs="Times New Roman"/>
        </w:rPr>
        <w:t>Il documento è stato redatto con il supporto di un Comitato scientifico di accademici e di esperti selezionato con l’Università LUMSA di Roma.</w:t>
      </w:r>
    </w:p>
    <w:p w:rsidR="00086AD4" w:rsidRPr="00A9726B" w:rsidRDefault="00086AD4" w:rsidP="006C79AF">
      <w:pPr>
        <w:jc w:val="both"/>
        <w:rPr>
          <w:rFonts w:ascii="Times New Roman" w:eastAsia="Times New Roman" w:hAnsi="Times New Roman" w:cs="Times New Roman"/>
        </w:rPr>
      </w:pPr>
    </w:p>
    <w:p w:rsidR="00086AD4" w:rsidRPr="00A9726B" w:rsidRDefault="00086AD4" w:rsidP="006C79AF">
      <w:pPr>
        <w:jc w:val="both"/>
        <w:rPr>
          <w:rFonts w:ascii="Times New Roman" w:hAnsi="Times New Roman" w:cs="Times New Roman"/>
          <w:lang w:eastAsia="it-IT"/>
        </w:rPr>
      </w:pPr>
      <w:r w:rsidRPr="00A9726B">
        <w:rPr>
          <w:rFonts w:ascii="Times New Roman" w:eastAsia="Times New Roman" w:hAnsi="Times New Roman" w:cs="Times New Roman"/>
        </w:rPr>
        <w:t xml:space="preserve">Di seguito vengono sintetizzati alcuni dei principali risultati. </w:t>
      </w:r>
    </w:p>
    <w:p w:rsidR="00606624" w:rsidRPr="00A9726B" w:rsidRDefault="00606624" w:rsidP="00606624">
      <w:pPr>
        <w:spacing w:after="200" w:line="220" w:lineRule="exact"/>
        <w:contextualSpacing/>
        <w:jc w:val="both"/>
        <w:rPr>
          <w:rFonts w:ascii="Times New Roman" w:hAnsi="Times New Roman" w:cs="Times New Roman"/>
          <w:bCs/>
        </w:rPr>
      </w:pPr>
    </w:p>
    <w:p w:rsidR="00606624" w:rsidRPr="00A9726B" w:rsidRDefault="001D68E2" w:rsidP="00B42AC4">
      <w:pPr>
        <w:spacing w:line="220" w:lineRule="exact"/>
        <w:contextualSpacing/>
        <w:jc w:val="both"/>
        <w:rPr>
          <w:rFonts w:ascii="Times New Roman" w:hAnsi="Times New Roman" w:cs="Times New Roman"/>
          <w:b/>
        </w:rPr>
      </w:pPr>
      <w:r w:rsidRPr="00A9726B">
        <w:rPr>
          <w:rFonts w:ascii="Times New Roman" w:hAnsi="Times New Roman" w:cs="Times New Roman"/>
          <w:b/>
        </w:rPr>
        <w:t>U</w:t>
      </w:r>
      <w:r w:rsidR="00606624" w:rsidRPr="00A9726B">
        <w:rPr>
          <w:rFonts w:ascii="Times New Roman" w:hAnsi="Times New Roman" w:cs="Times New Roman"/>
          <w:b/>
        </w:rPr>
        <w:t xml:space="preserve">n acquedotto circolare </w:t>
      </w:r>
    </w:p>
    <w:p w:rsidR="00B42AC4" w:rsidRPr="00A9726B" w:rsidRDefault="00B42AC4" w:rsidP="00B42AC4">
      <w:pPr>
        <w:spacing w:line="220" w:lineRule="exact"/>
        <w:contextualSpacing/>
        <w:jc w:val="both"/>
        <w:rPr>
          <w:rFonts w:ascii="Times New Roman" w:hAnsi="Times New Roman" w:cs="Times New Roman"/>
          <w:b/>
        </w:rPr>
      </w:pPr>
    </w:p>
    <w:p w:rsidR="007C5168" w:rsidRPr="00A9726B" w:rsidRDefault="00606624" w:rsidP="00B42AC4">
      <w:pPr>
        <w:spacing w:line="220" w:lineRule="exact"/>
        <w:jc w:val="both"/>
        <w:rPr>
          <w:rFonts w:ascii="Times New Roman" w:hAnsi="Times New Roman" w:cs="Times New Roman"/>
          <w:bCs/>
        </w:rPr>
      </w:pPr>
      <w:r w:rsidRPr="00A9726B">
        <w:rPr>
          <w:rFonts w:ascii="Times New Roman" w:hAnsi="Times New Roman" w:cs="Times New Roman"/>
          <w:bCs/>
        </w:rPr>
        <w:t xml:space="preserve">Sono diverse le iniziative e gli interventi che nel corso del 2020 hanno contribuito a fare dell’AQP un esempio virtuoso di </w:t>
      </w:r>
      <w:r w:rsidRPr="00A9726B">
        <w:rPr>
          <w:rFonts w:ascii="Times New Roman" w:hAnsi="Times New Roman" w:cs="Times New Roman"/>
          <w:b/>
        </w:rPr>
        <w:t>acquedotto sostenibile e circolare</w:t>
      </w:r>
      <w:r w:rsidR="007C5168" w:rsidRPr="00A9726B">
        <w:rPr>
          <w:rFonts w:ascii="Times New Roman" w:hAnsi="Times New Roman" w:cs="Times New Roman"/>
          <w:bCs/>
        </w:rPr>
        <w:t>.</w:t>
      </w:r>
    </w:p>
    <w:p w:rsidR="007C5168" w:rsidRPr="00A9726B" w:rsidRDefault="007C5168" w:rsidP="00B42AC4">
      <w:pPr>
        <w:spacing w:line="220" w:lineRule="exact"/>
        <w:jc w:val="both"/>
        <w:rPr>
          <w:rFonts w:ascii="Times New Roman" w:hAnsi="Times New Roman" w:cs="Times New Roman"/>
          <w:b/>
        </w:rPr>
      </w:pPr>
    </w:p>
    <w:p w:rsidR="00C04A7D" w:rsidRPr="00A9726B" w:rsidRDefault="00C04A7D" w:rsidP="00B42AC4">
      <w:pPr>
        <w:spacing w:line="220" w:lineRule="exact"/>
        <w:jc w:val="both"/>
        <w:rPr>
          <w:rFonts w:ascii="Times New Roman" w:hAnsi="Times New Roman" w:cs="Times New Roman"/>
          <w:b/>
        </w:rPr>
      </w:pPr>
      <w:r w:rsidRPr="00A9726B">
        <w:rPr>
          <w:rFonts w:ascii="Times New Roman" w:hAnsi="Times New Roman" w:cs="Times New Roman"/>
          <w:b/>
        </w:rPr>
        <w:t>L’energia rinnovabile</w:t>
      </w:r>
    </w:p>
    <w:p w:rsidR="00C04A7D" w:rsidRPr="00A9726B" w:rsidRDefault="00C04A7D" w:rsidP="00B42AC4">
      <w:pPr>
        <w:spacing w:line="220" w:lineRule="exact"/>
        <w:jc w:val="both"/>
        <w:rPr>
          <w:rFonts w:ascii="Times New Roman" w:hAnsi="Times New Roman" w:cs="Times New Roman"/>
          <w:bCs/>
        </w:rPr>
      </w:pPr>
    </w:p>
    <w:p w:rsidR="00C04A7D" w:rsidRPr="00A9726B" w:rsidRDefault="00C04A7D" w:rsidP="00B42AC4">
      <w:pPr>
        <w:spacing w:line="220" w:lineRule="exact"/>
        <w:jc w:val="both"/>
        <w:rPr>
          <w:rFonts w:ascii="Times New Roman" w:hAnsi="Times New Roman" w:cs="Times New Roman"/>
          <w:bCs/>
        </w:rPr>
      </w:pPr>
      <w:r w:rsidRPr="00A9726B">
        <w:rPr>
          <w:rFonts w:ascii="Times New Roman" w:hAnsi="Times New Roman" w:cs="Times New Roman"/>
          <w:bCs/>
        </w:rPr>
        <w:t>È stata più che raddoppiata (+250%)</w:t>
      </w:r>
      <w:r w:rsidR="00C57136" w:rsidRPr="00A9726B">
        <w:rPr>
          <w:rFonts w:ascii="Times New Roman" w:hAnsi="Times New Roman" w:cs="Times New Roman"/>
          <w:bCs/>
        </w:rPr>
        <w:t>, pari</w:t>
      </w:r>
      <w:r w:rsidRPr="00A9726B">
        <w:rPr>
          <w:rFonts w:ascii="Times New Roman" w:hAnsi="Times New Roman" w:cs="Times New Roman"/>
          <w:bCs/>
        </w:rPr>
        <w:t xml:space="preserve"> a </w:t>
      </w:r>
      <w:r w:rsidR="00C57136" w:rsidRPr="00A9726B">
        <w:rPr>
          <w:rFonts w:ascii="Times New Roman" w:hAnsi="Times New Roman" w:cs="Times New Roman"/>
          <w:bCs/>
        </w:rPr>
        <w:t xml:space="preserve">7,2 </w:t>
      </w:r>
      <w:proofErr w:type="spellStart"/>
      <w:r w:rsidR="00C57136" w:rsidRPr="00A9726B">
        <w:rPr>
          <w:rFonts w:ascii="Times New Roman" w:hAnsi="Times New Roman" w:cs="Times New Roman"/>
          <w:bCs/>
        </w:rPr>
        <w:t>GWh</w:t>
      </w:r>
      <w:proofErr w:type="spellEnd"/>
      <w:r w:rsidRPr="00A9726B">
        <w:rPr>
          <w:rFonts w:ascii="Times New Roman" w:hAnsi="Times New Roman" w:cs="Times New Roman"/>
          <w:bCs/>
        </w:rPr>
        <w:t xml:space="preserve"> la produzione di energia elettrica da fonti rinnovabili nel 2020.  </w:t>
      </w:r>
    </w:p>
    <w:p w:rsidR="00C04A7D" w:rsidRPr="00A9726B" w:rsidRDefault="00C04A7D" w:rsidP="00B42AC4">
      <w:pPr>
        <w:spacing w:line="220" w:lineRule="exact"/>
        <w:jc w:val="both"/>
        <w:rPr>
          <w:rFonts w:ascii="Times New Roman" w:hAnsi="Times New Roman" w:cs="Times New Roman"/>
          <w:bCs/>
        </w:rPr>
      </w:pPr>
    </w:p>
    <w:p w:rsidR="00C04A7D" w:rsidRPr="00A9726B" w:rsidRDefault="00C04A7D" w:rsidP="00C04A7D">
      <w:pPr>
        <w:pStyle w:val="Default"/>
        <w:jc w:val="both"/>
        <w:rPr>
          <w:rFonts w:ascii="Times New Roman" w:hAnsi="Times New Roman" w:cs="Times New Roman"/>
          <w:bCs/>
          <w:color w:val="auto"/>
        </w:rPr>
      </w:pPr>
      <w:r w:rsidRPr="00A9726B">
        <w:rPr>
          <w:rFonts w:ascii="Times New Roman" w:hAnsi="Times New Roman" w:cs="Times New Roman"/>
          <w:bCs/>
          <w:color w:val="auto"/>
        </w:rPr>
        <w:t xml:space="preserve">Oggi sono in funzione complessivamente 5 impianti fotovoltaici, una stazione di cogenerazione a biogas da fanghi di depurazione e 7 centrali mini </w:t>
      </w:r>
      <w:proofErr w:type="spellStart"/>
      <w:r w:rsidRPr="00A9726B">
        <w:rPr>
          <w:rFonts w:ascii="Times New Roman" w:hAnsi="Times New Roman" w:cs="Times New Roman"/>
          <w:bCs/>
          <w:color w:val="auto"/>
        </w:rPr>
        <w:t>hydro</w:t>
      </w:r>
      <w:proofErr w:type="spellEnd"/>
      <w:r w:rsidRPr="00A9726B">
        <w:rPr>
          <w:rFonts w:ascii="Times New Roman" w:hAnsi="Times New Roman" w:cs="Times New Roman"/>
          <w:bCs/>
          <w:color w:val="auto"/>
        </w:rPr>
        <w:t xml:space="preserve"> (a cui se ne aggiungeranno altre 3 entro la fine del 2021), per una potenza complessiva installata pari </w:t>
      </w:r>
      <w:r w:rsidR="00C57136" w:rsidRPr="00A9726B">
        <w:rPr>
          <w:rFonts w:ascii="Times New Roman" w:hAnsi="Times New Roman" w:cs="Times New Roman"/>
          <w:bCs/>
          <w:color w:val="auto"/>
        </w:rPr>
        <w:t xml:space="preserve">al 2020 </w:t>
      </w:r>
      <w:r w:rsidRPr="00A9726B">
        <w:rPr>
          <w:rFonts w:ascii="Times New Roman" w:hAnsi="Times New Roman" w:cs="Times New Roman"/>
          <w:bCs/>
          <w:color w:val="auto"/>
        </w:rPr>
        <w:t xml:space="preserve">a </w:t>
      </w:r>
      <w:r w:rsidR="00C57136" w:rsidRPr="00A9726B">
        <w:rPr>
          <w:rFonts w:ascii="Times New Roman" w:hAnsi="Times New Roman" w:cs="Times New Roman"/>
          <w:bCs/>
          <w:color w:val="auto"/>
        </w:rPr>
        <w:t xml:space="preserve">6 </w:t>
      </w:r>
      <w:r w:rsidRPr="00A9726B">
        <w:rPr>
          <w:rFonts w:ascii="Times New Roman" w:hAnsi="Times New Roman" w:cs="Times New Roman"/>
          <w:bCs/>
          <w:color w:val="auto"/>
        </w:rPr>
        <w:t xml:space="preserve">MW. </w:t>
      </w:r>
    </w:p>
    <w:p w:rsidR="00C04A7D" w:rsidRPr="00A9726B" w:rsidRDefault="00C04A7D" w:rsidP="00C04A7D">
      <w:pPr>
        <w:pStyle w:val="Default"/>
        <w:jc w:val="both"/>
        <w:rPr>
          <w:rFonts w:ascii="Times New Roman" w:hAnsi="Times New Roman" w:cs="Times New Roman"/>
          <w:bCs/>
          <w:color w:val="auto"/>
        </w:rPr>
      </w:pPr>
    </w:p>
    <w:p w:rsidR="00C04A7D" w:rsidRPr="00A9726B" w:rsidRDefault="00C04A7D" w:rsidP="00C04A7D">
      <w:pPr>
        <w:spacing w:line="220" w:lineRule="atLeast"/>
        <w:jc w:val="both"/>
        <w:rPr>
          <w:rFonts w:ascii="Times New Roman" w:hAnsi="Times New Roman" w:cs="Times New Roman"/>
          <w:bCs/>
        </w:rPr>
      </w:pPr>
      <w:r w:rsidRPr="00A9726B">
        <w:rPr>
          <w:rFonts w:ascii="Times New Roman" w:hAnsi="Times New Roman" w:cs="Times New Roman"/>
          <w:bCs/>
        </w:rPr>
        <w:t xml:space="preserve">Da un punto di vista ambientale nel 2020 si registra un risparmio di emissioni di carbonio pari a circa 3 mila tonnellate di CO2 grazie in particolare alle centrali elettriche mini </w:t>
      </w:r>
      <w:proofErr w:type="spellStart"/>
      <w:r w:rsidRPr="00A9726B">
        <w:rPr>
          <w:rFonts w:ascii="Times New Roman" w:hAnsi="Times New Roman" w:cs="Times New Roman"/>
          <w:bCs/>
        </w:rPr>
        <w:t>hydro</w:t>
      </w:r>
      <w:proofErr w:type="spellEnd"/>
      <w:r w:rsidRPr="00A9726B">
        <w:rPr>
          <w:rFonts w:ascii="Times New Roman" w:hAnsi="Times New Roman" w:cs="Times New Roman"/>
          <w:bCs/>
        </w:rPr>
        <w:t xml:space="preserve"> in funzione a Battaglia, Padula, Barletta, Monte </w:t>
      </w:r>
      <w:proofErr w:type="spellStart"/>
      <w:r w:rsidRPr="00A9726B">
        <w:rPr>
          <w:rFonts w:ascii="Times New Roman" w:hAnsi="Times New Roman" w:cs="Times New Roman"/>
          <w:bCs/>
        </w:rPr>
        <w:t>Carfa</w:t>
      </w:r>
      <w:proofErr w:type="spellEnd"/>
      <w:r w:rsidRPr="00A9726B">
        <w:rPr>
          <w:rFonts w:ascii="Times New Roman" w:hAnsi="Times New Roman" w:cs="Times New Roman"/>
          <w:bCs/>
        </w:rPr>
        <w:t>, Corato, Andria e Gioia del Colle.</w:t>
      </w:r>
    </w:p>
    <w:p w:rsidR="00C04A7D" w:rsidRPr="00A9726B" w:rsidRDefault="00C04A7D" w:rsidP="00B42AC4">
      <w:pPr>
        <w:spacing w:line="220" w:lineRule="exact"/>
        <w:jc w:val="both"/>
        <w:rPr>
          <w:rFonts w:ascii="Times New Roman" w:hAnsi="Times New Roman" w:cs="Times New Roman"/>
          <w:bCs/>
        </w:rPr>
      </w:pPr>
    </w:p>
    <w:p w:rsidR="007C5168" w:rsidRPr="00A9726B" w:rsidRDefault="007C5168" w:rsidP="00B42AC4">
      <w:pPr>
        <w:spacing w:line="220" w:lineRule="exact"/>
        <w:jc w:val="both"/>
        <w:rPr>
          <w:rFonts w:ascii="Times New Roman" w:hAnsi="Times New Roman" w:cs="Times New Roman"/>
          <w:bCs/>
        </w:rPr>
      </w:pPr>
    </w:p>
    <w:p w:rsidR="00A44C7A" w:rsidRPr="00A9726B" w:rsidRDefault="00A44C7A" w:rsidP="00A44C7A">
      <w:pPr>
        <w:pStyle w:val="Titolo2"/>
      </w:pPr>
      <w:r w:rsidRPr="00A9726B">
        <w:t>La strategia di sostenibilità: un acquedotto circolare</w:t>
      </w:r>
    </w:p>
    <w:p w:rsidR="00A44C7A" w:rsidRPr="00A44C7A" w:rsidRDefault="00A44C7A" w:rsidP="00A44C7A">
      <w:pPr>
        <w:spacing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Sono diverse le iniziative e gli interventi che nel corso del 2020 hanno contribuito a fare dell’AQP un esempio virtuoso di </w:t>
      </w:r>
      <w:r w:rsidRPr="00A44C7A">
        <w:rPr>
          <w:rFonts w:ascii="Times New Roman" w:eastAsia="Times New Roman" w:hAnsi="Times New Roman" w:cs="Times New Roman"/>
          <w:b/>
        </w:rPr>
        <w:t>acquedotto sostenibile e circolare</w:t>
      </w:r>
      <w:r w:rsidRPr="00A44C7A">
        <w:rPr>
          <w:rFonts w:ascii="Times New Roman" w:eastAsia="Times New Roman" w:hAnsi="Times New Roman" w:cs="Times New Roman"/>
          <w:bCs/>
        </w:rPr>
        <w:t xml:space="preserve">, tra questi spiccano le azioni sulla depurazione, in cui sono stati investiti oltre 66 milioni di euro (+ 1,5% rispetto al 2019) che concorrono a preservare le risorse costiere e naturalistiche della Regione, generando un beneficio per tutta la collettività e l’economia della regione a forte vocazione turistica. </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I fanghi di depurazione</w:t>
      </w:r>
    </w:p>
    <w:p w:rsidR="00A44C7A" w:rsidRPr="00A44C7A" w:rsidRDefault="00A44C7A" w:rsidP="00A44C7A">
      <w:pPr>
        <w:spacing w:after="200"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A questo si aggiunge l’impegno per la riduzione dei fanghi e il loro utilizzo come risorsa: nel corso del 2020 sono state acquistate </w:t>
      </w:r>
      <w:r w:rsidRPr="00A44C7A">
        <w:rPr>
          <w:rFonts w:ascii="Times New Roman" w:eastAsia="Times New Roman" w:hAnsi="Times New Roman" w:cs="Times New Roman"/>
          <w:b/>
          <w:bCs/>
        </w:rPr>
        <w:t>60 stazioni di disidratazione</w:t>
      </w:r>
      <w:r w:rsidRPr="00A44C7A">
        <w:rPr>
          <w:rFonts w:ascii="Times New Roman" w:eastAsia="Times New Roman" w:hAnsi="Times New Roman" w:cs="Times New Roman"/>
          <w:bCs/>
        </w:rPr>
        <w:t xml:space="preserve"> che permetteranno nel lungo periodo una riduzione del 30% anche grazie all’utilizzo di tecnologie di essiccamento altamente sostenibili quali le 14 serre solari in via di implementazione.  L’azienda è inoltre impegnata in progetti di ricerca e sviluppo perché i fanghi diventino sempre più una risorsa per il territorio. </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Il riuso delle acque</w:t>
      </w:r>
    </w:p>
    <w:p w:rsidR="00A44C7A" w:rsidRPr="00A44C7A" w:rsidRDefault="00A44C7A" w:rsidP="00A44C7A">
      <w:pPr>
        <w:spacing w:line="220" w:lineRule="exact"/>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A fine 2020 sono </w:t>
      </w:r>
      <w:r w:rsidRPr="00A44C7A">
        <w:rPr>
          <w:rFonts w:ascii="Times New Roman" w:eastAsia="Times New Roman" w:hAnsi="Times New Roman" w:cs="Times New Roman"/>
          <w:b/>
          <w:bCs/>
        </w:rPr>
        <w:t>9 gli impianti di affinamento</w:t>
      </w:r>
      <w:r w:rsidRPr="00A44C7A">
        <w:rPr>
          <w:rFonts w:ascii="Times New Roman" w:eastAsia="Times New Roman" w:hAnsi="Times New Roman" w:cs="Times New Roman"/>
          <w:bCs/>
        </w:rPr>
        <w:t xml:space="preserve"> che già permettono il riuso delle acque depurate in agricoltura. </w:t>
      </w:r>
    </w:p>
    <w:p w:rsidR="00A44C7A" w:rsidRPr="00A44C7A" w:rsidRDefault="00A44C7A" w:rsidP="00A44C7A">
      <w:pPr>
        <w:spacing w:line="220" w:lineRule="exact"/>
        <w:jc w:val="both"/>
        <w:rPr>
          <w:rFonts w:ascii="Times New Roman" w:eastAsia="Times New Roman" w:hAnsi="Times New Roman" w:cs="Times New Roman"/>
          <w:bCs/>
        </w:rPr>
      </w:pPr>
    </w:p>
    <w:p w:rsidR="00A44C7A" w:rsidRPr="00A44C7A" w:rsidRDefault="00A44C7A" w:rsidP="00A44C7A">
      <w:pPr>
        <w:spacing w:line="220" w:lineRule="exact"/>
        <w:jc w:val="both"/>
        <w:rPr>
          <w:rFonts w:ascii="Times New Roman" w:eastAsia="Times New Roman" w:hAnsi="Times New Roman" w:cs="Times New Roman"/>
          <w:b/>
          <w:bCs/>
        </w:rPr>
      </w:pPr>
      <w:r w:rsidRPr="00A44C7A">
        <w:rPr>
          <w:rFonts w:ascii="Times New Roman" w:eastAsia="Times New Roman" w:hAnsi="Times New Roman" w:cs="Times New Roman"/>
          <w:b/>
          <w:bCs/>
        </w:rPr>
        <w:t>I benefici sul territorio</w:t>
      </w:r>
    </w:p>
    <w:p w:rsidR="00A44C7A" w:rsidRPr="00A44C7A" w:rsidRDefault="00A44C7A" w:rsidP="00A44C7A">
      <w:pPr>
        <w:spacing w:line="220" w:lineRule="exact"/>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Viene stimato che gli interventi nel sistema di depurazione e fognario generino un beneficio quantificabile in 19,16 euro per ogni euro investito: pertanto i benefici indiretti per la collettività si stimano complessivamente pari a circa 2 miliardi di euro. </w:t>
      </w:r>
    </w:p>
    <w:p w:rsidR="00A44C7A" w:rsidRPr="00A44C7A" w:rsidRDefault="00A44C7A" w:rsidP="00A44C7A">
      <w:pPr>
        <w:spacing w:line="220" w:lineRule="exact"/>
        <w:jc w:val="both"/>
        <w:rPr>
          <w:rFonts w:ascii="Times New Roman" w:eastAsia="Times New Roman" w:hAnsi="Times New Roman" w:cs="Times New Roman"/>
          <w:bCs/>
        </w:rPr>
      </w:pPr>
    </w:p>
    <w:p w:rsidR="00A44C7A" w:rsidRPr="00A9726B" w:rsidRDefault="00A44C7A" w:rsidP="00A44C7A">
      <w:pPr>
        <w:pStyle w:val="Titolo1"/>
      </w:pPr>
      <w:r w:rsidRPr="00A9726B">
        <w:t>Le certificazioni ambientali e di qualità</w:t>
      </w:r>
    </w:p>
    <w:p w:rsidR="00A44C7A" w:rsidRPr="00A44C7A" w:rsidRDefault="00A44C7A" w:rsidP="00A44C7A">
      <w:pPr>
        <w:spacing w:after="200"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Nel corso dell’anno sono state confermate tutte le attestazioni di qualità e ambientali, tra cui quella relativa al Sistema di Gestione dell’Energia per l’intero processo produttivo (secondo la norma Uni En </w:t>
      </w:r>
      <w:proofErr w:type="spellStart"/>
      <w:r w:rsidRPr="00A44C7A">
        <w:rPr>
          <w:rFonts w:ascii="Times New Roman" w:eastAsia="Times New Roman" w:hAnsi="Times New Roman" w:cs="Times New Roman"/>
          <w:bCs/>
        </w:rPr>
        <w:t>Iso</w:t>
      </w:r>
      <w:proofErr w:type="spellEnd"/>
      <w:r w:rsidRPr="00A44C7A">
        <w:rPr>
          <w:rFonts w:ascii="Times New Roman" w:eastAsia="Times New Roman" w:hAnsi="Times New Roman" w:cs="Times New Roman"/>
          <w:bCs/>
        </w:rPr>
        <w:t xml:space="preserve"> 50001:2018), con cui l’AQP si posiziona tra le prime utilities italiane ad essere certificata.</w:t>
      </w:r>
    </w:p>
    <w:p w:rsidR="00A44C7A" w:rsidRPr="00A9726B"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9726B" w:rsidRDefault="00A44C7A" w:rsidP="00A44C7A">
      <w:pPr>
        <w:pStyle w:val="Titolo2"/>
      </w:pPr>
      <w:r w:rsidRPr="00A9726B">
        <w:t xml:space="preserve">La strategia di sostenibilità: un acquedotto digitale </w:t>
      </w:r>
    </w:p>
    <w:p w:rsidR="00A44C7A" w:rsidRPr="00A44C7A" w:rsidRDefault="00A44C7A" w:rsidP="00A44C7A">
      <w:pPr>
        <w:spacing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La digitalizzazione è un’altra delle caratteristiche peculiari di AQP con effetti positivi su:</w:t>
      </w:r>
      <w:r w:rsidRPr="00A44C7A">
        <w:rPr>
          <w:rFonts w:ascii="Times New Roman" w:eastAsia="Times New Roman" w:hAnsi="Times New Roman" w:cs="Times New Roman"/>
          <w:b/>
        </w:rPr>
        <w:t xml:space="preserve"> infrastrutture, qualità della risorsa, sistema gestionale e sistemi di relazione con clienti e dipendenti</w:t>
      </w:r>
      <w:r w:rsidRPr="00A44C7A">
        <w:rPr>
          <w:rFonts w:ascii="Times New Roman" w:eastAsia="Times New Roman" w:hAnsi="Times New Roman" w:cs="Times New Roman"/>
          <w:bCs/>
        </w:rPr>
        <w:t>.</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Il telecontrollo</w:t>
      </w:r>
    </w:p>
    <w:p w:rsidR="00A44C7A" w:rsidRPr="00A44C7A" w:rsidRDefault="00A44C7A" w:rsidP="00A44C7A">
      <w:pPr>
        <w:spacing w:after="200"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A livello di infrastruttura </w:t>
      </w:r>
      <w:r w:rsidRPr="00A44C7A">
        <w:rPr>
          <w:rFonts w:ascii="Times New Roman" w:eastAsia="Times New Roman" w:hAnsi="Times New Roman" w:cs="Times New Roman"/>
          <w:b/>
          <w:bCs/>
        </w:rPr>
        <w:t>il telecontrollo</w:t>
      </w:r>
      <w:r w:rsidRPr="00A44C7A">
        <w:rPr>
          <w:rFonts w:ascii="Times New Roman" w:eastAsia="Times New Roman" w:hAnsi="Times New Roman" w:cs="Times New Roman"/>
          <w:bCs/>
        </w:rPr>
        <w:t xml:space="preserve"> permette di monitorare in tempo reale e da remoto lo stato di salute degli oltre 20 mila chilometri di rete idrica e prevedere, risolvere o </w:t>
      </w:r>
      <w:proofErr w:type="spellStart"/>
      <w:r w:rsidRPr="00A44C7A">
        <w:rPr>
          <w:rFonts w:ascii="Times New Roman" w:eastAsia="Times New Roman" w:hAnsi="Times New Roman" w:cs="Times New Roman"/>
          <w:bCs/>
        </w:rPr>
        <w:t>geolocalizzare</w:t>
      </w:r>
      <w:proofErr w:type="spellEnd"/>
      <w:r w:rsidRPr="00A44C7A">
        <w:rPr>
          <w:rFonts w:ascii="Times New Roman" w:eastAsia="Times New Roman" w:hAnsi="Times New Roman" w:cs="Times New Roman"/>
          <w:bCs/>
        </w:rPr>
        <w:t xml:space="preserve"> prontamente eventuali perdite o problematiche. Il flusso degli schemi idrici e gli indicatori di potabilità sono stati monitorati costantemente nel 2020 tramite 6.650 sensori e 1.651 postazioni. Sono inoltre stati utilizzati droni subacquei che ispezionano la rete e monitorano il sistema senza disagi per il cittadino.</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 xml:space="preserve">Lo Smart </w:t>
      </w:r>
      <w:proofErr w:type="spellStart"/>
      <w:r w:rsidRPr="00A44C7A">
        <w:rPr>
          <w:rFonts w:ascii="Times New Roman" w:eastAsia="Times New Roman" w:hAnsi="Times New Roman" w:cs="Times New Roman"/>
          <w:b/>
          <w:bCs/>
        </w:rPr>
        <w:t>Metering</w:t>
      </w:r>
      <w:proofErr w:type="spellEnd"/>
    </w:p>
    <w:p w:rsidR="00A44C7A" w:rsidRPr="00A44C7A" w:rsidRDefault="00A44C7A" w:rsidP="00A44C7A">
      <w:pPr>
        <w:spacing w:after="200"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La digitalizzazione dell’infrastruttura passa anche dalla sostituzione di tutto il parco contatori grazie al progetto </w:t>
      </w:r>
      <w:r w:rsidRPr="00A44C7A">
        <w:rPr>
          <w:rFonts w:ascii="Times New Roman" w:eastAsia="Times New Roman" w:hAnsi="Times New Roman" w:cs="Times New Roman"/>
          <w:b/>
          <w:bCs/>
        </w:rPr>
        <w:t xml:space="preserve">Smart </w:t>
      </w:r>
      <w:proofErr w:type="spellStart"/>
      <w:r w:rsidRPr="00A44C7A">
        <w:rPr>
          <w:rFonts w:ascii="Times New Roman" w:eastAsia="Times New Roman" w:hAnsi="Times New Roman" w:cs="Times New Roman"/>
          <w:b/>
          <w:bCs/>
        </w:rPr>
        <w:t>Meter</w:t>
      </w:r>
      <w:proofErr w:type="spellEnd"/>
      <w:r w:rsidRPr="00A44C7A">
        <w:rPr>
          <w:rFonts w:ascii="Times New Roman" w:eastAsia="Times New Roman" w:hAnsi="Times New Roman" w:cs="Times New Roman"/>
          <w:bCs/>
        </w:rPr>
        <w:t xml:space="preserve"> che prevede la sostituzione senza alcun costo per il cliente di un milione di misuratori di ultima generazione. </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La qualità</w:t>
      </w:r>
    </w:p>
    <w:p w:rsidR="00A44C7A" w:rsidRPr="00A44C7A" w:rsidRDefault="00A44C7A" w:rsidP="00A44C7A">
      <w:pPr>
        <w:spacing w:after="200" w:line="220" w:lineRule="exact"/>
        <w:contextualSpacing/>
        <w:jc w:val="both"/>
        <w:rPr>
          <w:rFonts w:ascii="Times New Roman" w:eastAsia="Times New Roman" w:hAnsi="Times New Roman" w:cs="Times New Roman"/>
          <w:b/>
        </w:rPr>
      </w:pPr>
      <w:r w:rsidRPr="00A44C7A">
        <w:rPr>
          <w:rFonts w:ascii="Times New Roman" w:eastAsia="Times New Roman" w:hAnsi="Times New Roman" w:cs="Times New Roman"/>
          <w:bCs/>
        </w:rPr>
        <w:t xml:space="preserve">Oltre il 54% dei cittadini serviti dall’AQP dichiara di bere l’acqua del rubinetto riconoscendone la qualità, con un impatto positivo sull’ambiente. Questo grazie all’impegno di AQP in continui controlli lungo l’intera rete di distribuzione dalle fonti ai punti finali di erogazione. Nel 2020 l’attività ha raggiunto la cifra record di </w:t>
      </w:r>
      <w:r w:rsidRPr="00A44C7A">
        <w:rPr>
          <w:rFonts w:ascii="Times New Roman" w:eastAsia="Times New Roman" w:hAnsi="Times New Roman" w:cs="Times New Roman"/>
          <w:b/>
          <w:bCs/>
        </w:rPr>
        <w:t>730 mila parametri monitorati</w:t>
      </w:r>
      <w:r w:rsidRPr="00A44C7A">
        <w:rPr>
          <w:rFonts w:ascii="Times New Roman" w:eastAsia="Times New Roman" w:hAnsi="Times New Roman" w:cs="Times New Roman"/>
          <w:bCs/>
        </w:rPr>
        <w:t xml:space="preserve">. </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 xml:space="preserve">Il progetto </w:t>
      </w:r>
      <w:proofErr w:type="spellStart"/>
      <w:r w:rsidRPr="00A44C7A">
        <w:rPr>
          <w:rFonts w:ascii="Times New Roman" w:eastAsia="Times New Roman" w:hAnsi="Times New Roman" w:cs="Times New Roman"/>
          <w:b/>
          <w:bCs/>
        </w:rPr>
        <w:t>Shape</w:t>
      </w:r>
      <w:proofErr w:type="spellEnd"/>
    </w:p>
    <w:p w:rsidR="00A44C7A" w:rsidRPr="00A44C7A" w:rsidRDefault="00A44C7A" w:rsidP="00A44C7A">
      <w:pPr>
        <w:spacing w:after="200"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L’AQP ha inoltre varato nel 2020, tra le prime Utilities italiane, il </w:t>
      </w:r>
      <w:r w:rsidRPr="00A44C7A">
        <w:rPr>
          <w:rFonts w:ascii="Times New Roman" w:eastAsia="Times New Roman" w:hAnsi="Times New Roman" w:cs="Times New Roman"/>
          <w:b/>
          <w:bCs/>
        </w:rPr>
        <w:t xml:space="preserve">nuovo Sistema Informativo Gestionale SAP S/4 </w:t>
      </w:r>
      <w:proofErr w:type="spellStart"/>
      <w:r w:rsidRPr="00A44C7A">
        <w:rPr>
          <w:rFonts w:ascii="Times New Roman" w:eastAsia="Times New Roman" w:hAnsi="Times New Roman" w:cs="Times New Roman"/>
          <w:b/>
          <w:bCs/>
        </w:rPr>
        <w:t>Hana</w:t>
      </w:r>
      <w:proofErr w:type="spellEnd"/>
      <w:r w:rsidRPr="00A44C7A">
        <w:rPr>
          <w:rFonts w:ascii="Times New Roman" w:eastAsia="Times New Roman" w:hAnsi="Times New Roman" w:cs="Times New Roman"/>
          <w:b/>
          <w:bCs/>
        </w:rPr>
        <w:t xml:space="preserve"> </w:t>
      </w:r>
      <w:r w:rsidRPr="00A44C7A">
        <w:rPr>
          <w:rFonts w:ascii="Times New Roman" w:eastAsia="Times New Roman" w:hAnsi="Times New Roman" w:cs="Times New Roman"/>
          <w:bCs/>
        </w:rPr>
        <w:t>che permette di accelerare le tempistiche dei servizi per aziende, cittadini e amministratori di condominio, velocizzare, tra le altre, le pratiche dei nuovi allacci e quelle relative alle manutenzioni programmate e su richiesta, nonché migliorare il dialogo con i fornitori. Sul processo di fatturazione a questi ultimi i tempi si sono ridotti del 40 per cento.</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 xml:space="preserve">Il progetto </w:t>
      </w:r>
      <w:proofErr w:type="spellStart"/>
      <w:r w:rsidRPr="00A44C7A">
        <w:rPr>
          <w:rFonts w:ascii="Times New Roman" w:eastAsia="Times New Roman" w:hAnsi="Times New Roman" w:cs="Times New Roman"/>
          <w:b/>
          <w:bCs/>
        </w:rPr>
        <w:t>Kometa</w:t>
      </w:r>
      <w:proofErr w:type="spellEnd"/>
    </w:p>
    <w:p w:rsidR="00A44C7A" w:rsidRPr="00A44C7A" w:rsidRDefault="00A44C7A" w:rsidP="00A44C7A">
      <w:pPr>
        <w:spacing w:after="200"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 xml:space="preserve">A livello di capitale umano, l’AQP oltre alle diverse iniziative di accompagnamento dei dipendenti e delle loro famiglie nell’emergenza </w:t>
      </w:r>
      <w:proofErr w:type="spellStart"/>
      <w:r w:rsidRPr="00A44C7A">
        <w:rPr>
          <w:rFonts w:ascii="Times New Roman" w:eastAsia="Times New Roman" w:hAnsi="Times New Roman" w:cs="Times New Roman"/>
          <w:bCs/>
        </w:rPr>
        <w:t>Covid</w:t>
      </w:r>
      <w:proofErr w:type="spellEnd"/>
      <w:r w:rsidRPr="00A44C7A">
        <w:rPr>
          <w:rFonts w:ascii="Times New Roman" w:eastAsia="Times New Roman" w:hAnsi="Times New Roman" w:cs="Times New Roman"/>
          <w:bCs/>
        </w:rPr>
        <w:t xml:space="preserve"> e il più ampio progetto di </w:t>
      </w:r>
      <w:proofErr w:type="spellStart"/>
      <w:r w:rsidRPr="00A44C7A">
        <w:rPr>
          <w:rFonts w:ascii="Times New Roman" w:eastAsia="Times New Roman" w:hAnsi="Times New Roman" w:cs="Times New Roman"/>
          <w:bCs/>
          <w:i/>
        </w:rPr>
        <w:t>knowledge</w:t>
      </w:r>
      <w:proofErr w:type="spellEnd"/>
      <w:r w:rsidRPr="00A44C7A">
        <w:rPr>
          <w:rFonts w:ascii="Times New Roman" w:eastAsia="Times New Roman" w:hAnsi="Times New Roman" w:cs="Times New Roman"/>
          <w:bCs/>
          <w:i/>
        </w:rPr>
        <w:t xml:space="preserve"> </w:t>
      </w:r>
      <w:proofErr w:type="spellStart"/>
      <w:r w:rsidRPr="00A44C7A">
        <w:rPr>
          <w:rFonts w:ascii="Times New Roman" w:eastAsia="Times New Roman" w:hAnsi="Times New Roman" w:cs="Times New Roman"/>
          <w:bCs/>
          <w:i/>
        </w:rPr>
        <w:t>sharing</w:t>
      </w:r>
      <w:proofErr w:type="spellEnd"/>
      <w:r w:rsidRPr="00A44C7A">
        <w:rPr>
          <w:rFonts w:ascii="Times New Roman" w:eastAsia="Times New Roman" w:hAnsi="Times New Roman" w:cs="Times New Roman"/>
          <w:bCs/>
        </w:rPr>
        <w:t xml:space="preserve"> della AQP Water Academy, ha varato nel 2020 </w:t>
      </w:r>
      <w:r w:rsidRPr="00A44C7A">
        <w:rPr>
          <w:rFonts w:ascii="Times New Roman" w:eastAsia="Times New Roman" w:hAnsi="Times New Roman" w:cs="Times New Roman"/>
          <w:b/>
          <w:bCs/>
        </w:rPr>
        <w:t xml:space="preserve">il progetto </w:t>
      </w:r>
      <w:proofErr w:type="spellStart"/>
      <w:r w:rsidRPr="00A44C7A">
        <w:rPr>
          <w:rFonts w:ascii="Times New Roman" w:eastAsia="Times New Roman" w:hAnsi="Times New Roman" w:cs="Times New Roman"/>
          <w:b/>
          <w:bCs/>
        </w:rPr>
        <w:t>Kometa</w:t>
      </w:r>
      <w:proofErr w:type="spellEnd"/>
      <w:r w:rsidRPr="00A44C7A">
        <w:rPr>
          <w:rFonts w:ascii="Times New Roman" w:eastAsia="Times New Roman" w:hAnsi="Times New Roman" w:cs="Times New Roman"/>
          <w:bCs/>
        </w:rPr>
        <w:t xml:space="preserve">, che sfrutta l’innovativa tecnologia della realtà aumentata per permettere la formazione tecnica da remoto con un notevole risparmio di costi e in totale sicurezza per i dipendenti. </w:t>
      </w:r>
    </w:p>
    <w:p w:rsidR="00A44C7A" w:rsidRPr="00A44C7A" w:rsidRDefault="00A44C7A" w:rsidP="00A44C7A">
      <w:pPr>
        <w:spacing w:after="200" w:line="220" w:lineRule="exact"/>
        <w:contextualSpacing/>
        <w:jc w:val="both"/>
        <w:rPr>
          <w:rFonts w:ascii="Times New Roman" w:eastAsia="Times New Roman" w:hAnsi="Times New Roman" w:cs="Times New Roman"/>
          <w:bCs/>
        </w:rPr>
      </w:pPr>
    </w:p>
    <w:p w:rsidR="00A44C7A" w:rsidRPr="00A44C7A" w:rsidRDefault="00A44C7A" w:rsidP="00A44C7A">
      <w:pPr>
        <w:spacing w:after="200" w:line="220" w:lineRule="exact"/>
        <w:contextualSpacing/>
        <w:jc w:val="both"/>
        <w:rPr>
          <w:rFonts w:ascii="Times New Roman" w:eastAsia="Times New Roman" w:hAnsi="Times New Roman" w:cs="Times New Roman"/>
          <w:b/>
          <w:bCs/>
        </w:rPr>
      </w:pPr>
      <w:r w:rsidRPr="00A44C7A">
        <w:rPr>
          <w:rFonts w:ascii="Times New Roman" w:eastAsia="Times New Roman" w:hAnsi="Times New Roman" w:cs="Times New Roman"/>
          <w:b/>
          <w:bCs/>
        </w:rPr>
        <w:t>Attenzione al cliente</w:t>
      </w:r>
    </w:p>
    <w:p w:rsidR="00A44C7A" w:rsidRPr="00A44C7A" w:rsidRDefault="00A44C7A" w:rsidP="00A44C7A">
      <w:pPr>
        <w:spacing w:after="200" w:line="220" w:lineRule="exact"/>
        <w:contextualSpacing/>
        <w:jc w:val="both"/>
        <w:rPr>
          <w:rFonts w:ascii="Times New Roman" w:eastAsia="Times New Roman" w:hAnsi="Times New Roman" w:cs="Times New Roman"/>
          <w:bCs/>
        </w:rPr>
      </w:pPr>
      <w:r w:rsidRPr="00A44C7A">
        <w:rPr>
          <w:rFonts w:ascii="Times New Roman" w:eastAsia="Times New Roman" w:hAnsi="Times New Roman" w:cs="Times New Roman"/>
          <w:bCs/>
        </w:rPr>
        <w:t>Nel 2020 l’azienda ha investito in tutto quello che riguarda la vicinanza al cliente creando nuove opportunità di dialogo e APP dedicate migliorando notevolmente il servizio. A dimostrazione di questo le segnalazioni di pronto intervento si sono ridotte di quasi il 20% rispetto all’anno precedente e i reclami di un quarto.</w:t>
      </w:r>
    </w:p>
    <w:p w:rsidR="00A44C7A" w:rsidRPr="00A44C7A" w:rsidRDefault="00A44C7A" w:rsidP="00A44C7A">
      <w:pPr>
        <w:rPr>
          <w:rFonts w:ascii="Times New Roman" w:eastAsia="Times New Roman" w:hAnsi="Times New Roman" w:cs="Times New Roman"/>
          <w:b/>
          <w:bCs/>
        </w:rPr>
      </w:pPr>
    </w:p>
    <w:p w:rsidR="00480C67" w:rsidRDefault="00480C67" w:rsidP="00606624">
      <w:pPr>
        <w:rPr>
          <w:rFonts w:ascii="Times New Roman" w:hAnsi="Times New Roman" w:cs="Times New Roman"/>
          <w:b/>
          <w:bCs/>
        </w:rPr>
      </w:pPr>
    </w:p>
    <w:p w:rsidR="00480C67" w:rsidRPr="00504E3A" w:rsidRDefault="00480C67" w:rsidP="00480C67">
      <w:pPr>
        <w:spacing w:after="200" w:line="276" w:lineRule="auto"/>
        <w:contextualSpacing/>
        <w:jc w:val="both"/>
        <w:rPr>
          <w:rFonts w:ascii="Times New Roman" w:eastAsia="Times New Roman" w:hAnsi="Times New Roman" w:cs="Times New Roman"/>
          <w:sz w:val="22"/>
          <w:szCs w:val="22"/>
        </w:rPr>
      </w:pPr>
    </w:p>
    <w:p w:rsidR="00480C67" w:rsidRPr="00504E3A" w:rsidRDefault="00480C67" w:rsidP="00480C67">
      <w:pPr>
        <w:spacing w:after="200" w:line="276" w:lineRule="auto"/>
        <w:contextualSpacing/>
        <w:jc w:val="both"/>
        <w:rPr>
          <w:rFonts w:ascii="Times New Roman" w:hAnsi="Times New Roman" w:cs="Times New Roman"/>
          <w:i/>
          <w:sz w:val="20"/>
          <w:szCs w:val="20"/>
        </w:rPr>
      </w:pPr>
      <w:r w:rsidRPr="00504E3A">
        <w:rPr>
          <w:rFonts w:ascii="Times New Roman" w:eastAsia="Times New Roman" w:hAnsi="Times New Roman" w:cs="Times New Roman"/>
          <w:sz w:val="22"/>
          <w:szCs w:val="22"/>
        </w:rPr>
        <w:t xml:space="preserve"> </w:t>
      </w:r>
      <w:r w:rsidRPr="00504E3A">
        <w:rPr>
          <w:rFonts w:ascii="Times New Roman" w:hAnsi="Times New Roman" w:cs="Times New Roman"/>
          <w:b/>
          <w:i/>
          <w:sz w:val="20"/>
          <w:szCs w:val="20"/>
        </w:rPr>
        <w:t>Acquedotto Pugliese S.p.A.,</w:t>
      </w:r>
      <w:r w:rsidRPr="00504E3A">
        <w:rPr>
          <w:rFonts w:ascii="Times New Roman" w:hAnsi="Times New Roman" w:cs="Times New Roman"/>
          <w:i/>
          <w:sz w:val="20"/>
          <w:szCs w:val="20"/>
        </w:rPr>
        <w:t xml:space="preserve"> con reti idriche per 20 mila chilometri al servizio di oltre 4 milioni di cittadini, 12.000 chilometri di reti fognarie e 184 depuratori, è tra i maggiori player nazionali nella gestione del ciclo idrico integrato e una delle opere di ingegneria civile più complessa di Europa. </w:t>
      </w:r>
    </w:p>
    <w:p w:rsidR="00480C67" w:rsidRPr="00504E3A" w:rsidRDefault="00480C67" w:rsidP="00480C67">
      <w:pPr>
        <w:jc w:val="both"/>
        <w:rPr>
          <w:rFonts w:ascii="Times New Roman" w:hAnsi="Times New Roman" w:cs="Times New Roman"/>
          <w:i/>
          <w:sz w:val="20"/>
          <w:szCs w:val="20"/>
        </w:rPr>
      </w:pPr>
    </w:p>
    <w:p w:rsidR="00480C67" w:rsidRPr="00504E3A" w:rsidRDefault="00480C67" w:rsidP="00480C67">
      <w:pPr>
        <w:jc w:val="both"/>
        <w:rPr>
          <w:rFonts w:ascii="Times New Roman" w:hAnsi="Times New Roman" w:cs="Times New Roman"/>
          <w:i/>
          <w:sz w:val="20"/>
          <w:szCs w:val="20"/>
        </w:rPr>
      </w:pPr>
      <w:r w:rsidRPr="00504E3A">
        <w:rPr>
          <w:rFonts w:ascii="Times New Roman" w:hAnsi="Times New Roman" w:cs="Times New Roman"/>
          <w:i/>
          <w:sz w:val="20"/>
          <w:szCs w:val="20"/>
        </w:rPr>
        <w:t>Tale sistema, tra i più lunghi al mondo e che si sviluppa nell</w:t>
      </w:r>
      <w:bookmarkStart w:id="0" w:name="_GoBack"/>
      <w:bookmarkEnd w:id="0"/>
      <w:r w:rsidRPr="00504E3A">
        <w:rPr>
          <w:rFonts w:ascii="Times New Roman" w:hAnsi="Times New Roman" w:cs="Times New Roman"/>
          <w:i/>
          <w:sz w:val="20"/>
          <w:szCs w:val="20"/>
        </w:rPr>
        <w:t xml:space="preserve">’Ambito Territoriale Ottimale (ATO) Puglia – il più grande italiano per estensione territoriale - garantisce l'approvvigionamento di acqua potabile alla Puglia (100% della popolazione), alla Basilicata (25%) e alla Campania (2%). </w:t>
      </w:r>
    </w:p>
    <w:p w:rsidR="00480C67" w:rsidRPr="00504E3A" w:rsidRDefault="00480C67" w:rsidP="00480C67">
      <w:pPr>
        <w:jc w:val="both"/>
        <w:rPr>
          <w:rFonts w:ascii="Times New Roman" w:hAnsi="Times New Roman" w:cs="Times New Roman"/>
          <w:i/>
          <w:sz w:val="20"/>
          <w:szCs w:val="20"/>
        </w:rPr>
      </w:pPr>
    </w:p>
    <w:p w:rsidR="00480C67" w:rsidRPr="00504E3A" w:rsidRDefault="00480C67" w:rsidP="00480C67">
      <w:pPr>
        <w:jc w:val="both"/>
        <w:rPr>
          <w:rFonts w:ascii="Times New Roman" w:hAnsi="Times New Roman" w:cs="Times New Roman"/>
          <w:i/>
          <w:sz w:val="20"/>
          <w:szCs w:val="20"/>
        </w:rPr>
      </w:pPr>
      <w:r w:rsidRPr="00504E3A">
        <w:rPr>
          <w:rFonts w:ascii="Times New Roman" w:hAnsi="Times New Roman" w:cs="Times New Roman"/>
          <w:i/>
          <w:sz w:val="20"/>
          <w:szCs w:val="20"/>
        </w:rPr>
        <w:t xml:space="preserve">I servizi vanno dalla captazione, alla raccolta sino alla potabilizzazione ed alla distribuzione dell’acqua oltre che ai servizi di fognatura e di depurazione delle acque reflue. Acquedotto Pugliese S.p.A. è la capogruppo e controlla interamente </w:t>
      </w:r>
      <w:proofErr w:type="spellStart"/>
      <w:r w:rsidRPr="00504E3A">
        <w:rPr>
          <w:rFonts w:ascii="Times New Roman" w:hAnsi="Times New Roman" w:cs="Times New Roman"/>
          <w:i/>
          <w:sz w:val="20"/>
          <w:szCs w:val="20"/>
        </w:rPr>
        <w:t>Aseco</w:t>
      </w:r>
      <w:proofErr w:type="spellEnd"/>
      <w:r w:rsidRPr="00504E3A">
        <w:rPr>
          <w:rFonts w:ascii="Times New Roman" w:hAnsi="Times New Roman" w:cs="Times New Roman"/>
          <w:i/>
          <w:sz w:val="20"/>
          <w:szCs w:val="20"/>
        </w:rPr>
        <w:t xml:space="preserve"> S.p.A., azienda specializzata nel trattamento e recupero dei rifiuti organici.</w:t>
      </w:r>
    </w:p>
    <w:p w:rsidR="00480C67" w:rsidRPr="00504E3A" w:rsidRDefault="00480C67" w:rsidP="00480C67">
      <w:pPr>
        <w:jc w:val="both"/>
        <w:rPr>
          <w:rFonts w:ascii="Times New Roman" w:hAnsi="Times New Roman" w:cs="Times New Roman"/>
          <w:i/>
          <w:sz w:val="20"/>
          <w:szCs w:val="20"/>
        </w:rPr>
      </w:pPr>
    </w:p>
    <w:p w:rsidR="00480C67" w:rsidRPr="0071133E" w:rsidRDefault="00480C67" w:rsidP="00480C67">
      <w:pPr>
        <w:tabs>
          <w:tab w:val="left" w:pos="1570"/>
        </w:tabs>
        <w:jc w:val="both"/>
        <w:rPr>
          <w:rFonts w:ascii="Arial" w:eastAsia="Times New Roman" w:hAnsi="Arial" w:cs="Arial"/>
          <w:sz w:val="16"/>
          <w:szCs w:val="16"/>
          <w:lang w:eastAsia="it-IT"/>
        </w:rPr>
      </w:pPr>
    </w:p>
    <w:p w:rsidR="00480C67" w:rsidRPr="00606624" w:rsidRDefault="00480C67" w:rsidP="00606624">
      <w:pPr>
        <w:rPr>
          <w:rFonts w:ascii="Times New Roman" w:hAnsi="Times New Roman" w:cs="Times New Roman"/>
          <w:b/>
          <w:bCs/>
        </w:rPr>
      </w:pPr>
    </w:p>
    <w:sectPr w:rsidR="00480C67" w:rsidRPr="00606624" w:rsidSect="00A61951">
      <w:headerReference w:type="default" r:id="rId8"/>
      <w:footerReference w:type="default" r:id="rId9"/>
      <w:headerReference w:type="first" r:id="rId10"/>
      <w:footerReference w:type="first" r:id="rId11"/>
      <w:pgSz w:w="11900" w:h="16840"/>
      <w:pgMar w:top="0" w:right="1410" w:bottom="2310" w:left="120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07" w:rsidRDefault="00DC3E07" w:rsidP="00B8411D">
      <w:r>
        <w:separator/>
      </w:r>
    </w:p>
  </w:endnote>
  <w:endnote w:type="continuationSeparator" w:id="0">
    <w:p w:rsidR="00DC3E07" w:rsidRDefault="00DC3E07" w:rsidP="00B8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786890"/>
      <w:docPartObj>
        <w:docPartGallery w:val="Page Numbers (Bottom of Page)"/>
        <w:docPartUnique/>
      </w:docPartObj>
    </w:sdtPr>
    <w:sdtEndPr/>
    <w:sdtContent>
      <w:sdt>
        <w:sdtPr>
          <w:id w:val="-275638294"/>
          <w:docPartObj>
            <w:docPartGallery w:val="Page Numbers (Top of Page)"/>
            <w:docPartUnique/>
          </w:docPartObj>
        </w:sdtPr>
        <w:sdtEndPr/>
        <w:sdtContent>
          <w:p w:rsidR="00E84722" w:rsidRDefault="00E84722">
            <w:pPr>
              <w:pStyle w:val="Pidipagina"/>
              <w:jc w:val="right"/>
            </w:pPr>
            <w:r>
              <w:t xml:space="preserve">Pag. </w:t>
            </w:r>
            <w:r>
              <w:rPr>
                <w:b/>
                <w:bCs/>
              </w:rPr>
              <w:fldChar w:fldCharType="begin"/>
            </w:r>
            <w:r>
              <w:rPr>
                <w:b/>
                <w:bCs/>
              </w:rPr>
              <w:instrText>PAGE</w:instrText>
            </w:r>
            <w:r>
              <w:rPr>
                <w:b/>
                <w:bCs/>
              </w:rPr>
              <w:fldChar w:fldCharType="separate"/>
            </w:r>
            <w:r w:rsidR="00504E3A">
              <w:rPr>
                <w:b/>
                <w:bCs/>
                <w:noProof/>
              </w:rPr>
              <w:t>4</w:t>
            </w:r>
            <w:r>
              <w:rPr>
                <w:b/>
                <w:bCs/>
              </w:rPr>
              <w:fldChar w:fldCharType="end"/>
            </w:r>
            <w:r>
              <w:t xml:space="preserve"> a </w:t>
            </w:r>
            <w:r>
              <w:rPr>
                <w:b/>
                <w:bCs/>
              </w:rPr>
              <w:fldChar w:fldCharType="begin"/>
            </w:r>
            <w:r>
              <w:rPr>
                <w:b/>
                <w:bCs/>
              </w:rPr>
              <w:instrText>NUMPAGES</w:instrText>
            </w:r>
            <w:r>
              <w:rPr>
                <w:b/>
                <w:bCs/>
              </w:rPr>
              <w:fldChar w:fldCharType="separate"/>
            </w:r>
            <w:r w:rsidR="00504E3A">
              <w:rPr>
                <w:b/>
                <w:bCs/>
                <w:noProof/>
              </w:rPr>
              <w:t>4</w:t>
            </w:r>
            <w:r>
              <w:rPr>
                <w:b/>
                <w:bCs/>
              </w:rPr>
              <w:fldChar w:fldCharType="end"/>
            </w:r>
          </w:p>
        </w:sdtContent>
      </w:sdt>
    </w:sdtContent>
  </w:sdt>
  <w:p w:rsidR="00E84722" w:rsidRDefault="00E847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696840"/>
      <w:docPartObj>
        <w:docPartGallery w:val="Page Numbers (Bottom of Page)"/>
        <w:docPartUnique/>
      </w:docPartObj>
    </w:sdtPr>
    <w:sdtEndPr/>
    <w:sdtContent>
      <w:sdt>
        <w:sdtPr>
          <w:id w:val="-1769616900"/>
          <w:docPartObj>
            <w:docPartGallery w:val="Page Numbers (Top of Page)"/>
            <w:docPartUnique/>
          </w:docPartObj>
        </w:sdtPr>
        <w:sdtEndPr/>
        <w:sdtContent>
          <w:p w:rsidR="00E84722" w:rsidRDefault="00E84722" w:rsidP="000E1B6D">
            <w:pPr>
              <w:pStyle w:val="Pidipagina"/>
              <w:tabs>
                <w:tab w:val="right" w:pos="9825"/>
              </w:tabs>
            </w:pPr>
            <w:r>
              <w:tab/>
            </w:r>
            <w:r>
              <w:tab/>
              <w:t xml:space="preserve">Pag. </w:t>
            </w:r>
            <w:r>
              <w:rPr>
                <w:b/>
                <w:bCs/>
              </w:rPr>
              <w:fldChar w:fldCharType="begin"/>
            </w:r>
            <w:r>
              <w:rPr>
                <w:b/>
                <w:bCs/>
              </w:rPr>
              <w:instrText>PAGE</w:instrText>
            </w:r>
            <w:r>
              <w:rPr>
                <w:b/>
                <w:bCs/>
              </w:rPr>
              <w:fldChar w:fldCharType="separate"/>
            </w:r>
            <w:r w:rsidR="00504E3A">
              <w:rPr>
                <w:b/>
                <w:bCs/>
                <w:noProof/>
              </w:rPr>
              <w:t>1</w:t>
            </w:r>
            <w:r>
              <w:rPr>
                <w:b/>
                <w:bCs/>
              </w:rPr>
              <w:fldChar w:fldCharType="end"/>
            </w:r>
            <w:r>
              <w:t xml:space="preserve"> a </w:t>
            </w:r>
            <w:r>
              <w:rPr>
                <w:b/>
                <w:bCs/>
              </w:rPr>
              <w:fldChar w:fldCharType="begin"/>
            </w:r>
            <w:r>
              <w:rPr>
                <w:b/>
                <w:bCs/>
              </w:rPr>
              <w:instrText>NUMPAGES</w:instrText>
            </w:r>
            <w:r>
              <w:rPr>
                <w:b/>
                <w:bCs/>
              </w:rPr>
              <w:fldChar w:fldCharType="separate"/>
            </w:r>
            <w:r w:rsidR="00504E3A">
              <w:rPr>
                <w:b/>
                <w:bCs/>
                <w:noProof/>
              </w:rPr>
              <w:t>4</w:t>
            </w:r>
            <w:r>
              <w:rPr>
                <w:b/>
                <w:bCs/>
              </w:rPr>
              <w:fldChar w:fldCharType="end"/>
            </w:r>
          </w:p>
        </w:sdtContent>
      </w:sdt>
    </w:sdtContent>
  </w:sdt>
  <w:p w:rsidR="00E84722" w:rsidRDefault="00E84722" w:rsidP="000E1B6D">
    <w:pPr>
      <w:pStyle w:val="Pidipagina"/>
      <w:rPr>
        <w:sz w:val="20"/>
        <w:szCs w:val="20"/>
      </w:rPr>
    </w:pPr>
    <w:r>
      <w:rPr>
        <w:sz w:val="20"/>
        <w:szCs w:val="20"/>
      </w:rPr>
      <w:t>Comunicazione e Relazioni Esterne</w:t>
    </w:r>
  </w:p>
  <w:p w:rsidR="00E84722" w:rsidRPr="000E1B6D" w:rsidRDefault="00E84722" w:rsidP="000E1B6D">
    <w:pPr>
      <w:pStyle w:val="Pidipagina"/>
      <w:rPr>
        <w:sz w:val="20"/>
        <w:szCs w:val="20"/>
      </w:rPr>
    </w:pPr>
    <w:r>
      <w:rPr>
        <w:noProof/>
        <w:lang w:eastAsia="it-IT"/>
      </w:rPr>
      <w:drawing>
        <wp:anchor distT="0" distB="0" distL="114300" distR="114300" simplePos="0" relativeHeight="251669504" behindDoc="0" locked="0" layoutInCell="1" allowOverlap="1" wp14:anchorId="617CC9D7" wp14:editId="0B583033">
          <wp:simplePos x="0" y="0"/>
          <wp:positionH relativeFrom="page">
            <wp:posOffset>0</wp:posOffset>
          </wp:positionH>
          <wp:positionV relativeFrom="page">
            <wp:posOffset>9639300</wp:posOffset>
          </wp:positionV>
          <wp:extent cx="7534800" cy="106920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P-foot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069200"/>
                  </a:xfrm>
                  <a:prstGeom prst="rect">
                    <a:avLst/>
                  </a:prstGeom>
                </pic:spPr>
              </pic:pic>
            </a:graphicData>
          </a:graphic>
          <wp14:sizeRelH relativeFrom="margin">
            <wp14:pctWidth>0</wp14:pctWidth>
          </wp14:sizeRelH>
          <wp14:sizeRelV relativeFrom="margin">
            <wp14:pctHeight>0</wp14:pctHeight>
          </wp14:sizeRelV>
        </wp:anchor>
      </w:drawing>
    </w:r>
    <w:r w:rsidRPr="000E1B6D">
      <w:rPr>
        <w:sz w:val="20"/>
        <w:szCs w:val="20"/>
      </w:rPr>
      <w:t>Responsabile: Vito Palumbo</w:t>
    </w:r>
  </w:p>
  <w:p w:rsidR="00E84722" w:rsidRDefault="009B672D" w:rsidP="00FB55C5">
    <w:pPr>
      <w:pStyle w:val="Pidipagina"/>
      <w:rPr>
        <w:rStyle w:val="Collegamentoipertestuale"/>
        <w:sz w:val="20"/>
        <w:szCs w:val="20"/>
      </w:rPr>
    </w:pPr>
    <w:proofErr w:type="spellStart"/>
    <w:r>
      <w:rPr>
        <w:sz w:val="20"/>
        <w:szCs w:val="20"/>
      </w:rPr>
      <w:t>Rif</w:t>
    </w:r>
    <w:proofErr w:type="spellEnd"/>
    <w:r>
      <w:rPr>
        <w:sz w:val="20"/>
        <w:szCs w:val="20"/>
      </w:rPr>
      <w:t xml:space="preserve">: </w:t>
    </w:r>
    <w:r w:rsidR="006A6269">
      <w:rPr>
        <w:sz w:val="20"/>
        <w:szCs w:val="20"/>
      </w:rPr>
      <w:t>Domenico Larovere</w:t>
    </w:r>
    <w:r>
      <w:rPr>
        <w:sz w:val="20"/>
        <w:szCs w:val="20"/>
      </w:rPr>
      <w:t xml:space="preserve"> – email: </w:t>
    </w:r>
    <w:hyperlink r:id="rId2" w:history="1">
      <w:r w:rsidR="006A6269" w:rsidRPr="002326B4">
        <w:rPr>
          <w:rStyle w:val="Collegamentoipertestuale"/>
          <w:rFonts w:asciiTheme="minorHAnsi" w:eastAsiaTheme="minorHAnsi" w:hAnsiTheme="minorHAnsi" w:cstheme="minorBidi"/>
          <w:sz w:val="20"/>
          <w:szCs w:val="20"/>
        </w:rPr>
        <w:t>d.larovere@aqp.it</w:t>
      </w:r>
    </w:hyperlink>
    <w:r>
      <w:rPr>
        <w:sz w:val="20"/>
        <w:szCs w:val="20"/>
      </w:rPr>
      <w:t xml:space="preserve">; </w:t>
    </w:r>
    <w:proofErr w:type="spellStart"/>
    <w:r>
      <w:rPr>
        <w:sz w:val="20"/>
        <w:szCs w:val="20"/>
      </w:rPr>
      <w:t>mob</w:t>
    </w:r>
    <w:proofErr w:type="spellEnd"/>
    <w:r>
      <w:rPr>
        <w:sz w:val="20"/>
        <w:szCs w:val="20"/>
      </w:rPr>
      <w:t xml:space="preserve">. </w:t>
    </w:r>
    <w:r w:rsidR="006A6269">
      <w:rPr>
        <w:sz w:val="20"/>
        <w:szCs w:val="20"/>
      </w:rPr>
      <w:t>3356200192</w:t>
    </w:r>
  </w:p>
  <w:p w:rsidR="00E84722" w:rsidRDefault="00E84722" w:rsidP="00FB55C5">
    <w:pPr>
      <w:pStyle w:val="Pidipagina"/>
      <w:rPr>
        <w:rStyle w:val="Collegamentoipertestuale"/>
        <w:sz w:val="20"/>
        <w:szCs w:val="20"/>
      </w:rPr>
    </w:pPr>
  </w:p>
  <w:p w:rsidR="00E84722" w:rsidRDefault="00E84722" w:rsidP="00FB55C5">
    <w:pPr>
      <w:pStyle w:val="Pidipagina"/>
      <w:rPr>
        <w:rStyle w:val="Collegamentoipertestuale"/>
        <w:sz w:val="20"/>
        <w:szCs w:val="20"/>
      </w:rPr>
    </w:pPr>
  </w:p>
  <w:p w:rsidR="00E84722" w:rsidRDefault="00E84722" w:rsidP="00FB55C5">
    <w:pPr>
      <w:pStyle w:val="Pidipagina"/>
      <w:rPr>
        <w:rStyle w:val="Collegamentoipertestuale"/>
        <w:sz w:val="20"/>
        <w:szCs w:val="20"/>
      </w:rPr>
    </w:pPr>
  </w:p>
  <w:p w:rsidR="00E84722" w:rsidRPr="00FB55C5" w:rsidRDefault="00E84722" w:rsidP="00FB55C5">
    <w:pPr>
      <w:pStyle w:val="Pidipa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07" w:rsidRDefault="00DC3E07" w:rsidP="00B8411D">
      <w:r>
        <w:separator/>
      </w:r>
    </w:p>
  </w:footnote>
  <w:footnote w:type="continuationSeparator" w:id="0">
    <w:p w:rsidR="00DC3E07" w:rsidRDefault="00DC3E07" w:rsidP="00B8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22" w:rsidRDefault="00E84722">
    <w:pPr>
      <w:pStyle w:val="Intestazione"/>
    </w:pPr>
    <w:r>
      <w:rPr>
        <w:noProof/>
        <w:lang w:eastAsia="it-IT"/>
      </w:rPr>
      <w:drawing>
        <wp:anchor distT="0" distB="0" distL="114300" distR="114300" simplePos="0" relativeHeight="251667456" behindDoc="0" locked="0" layoutInCell="1" allowOverlap="1" wp14:anchorId="780066BB" wp14:editId="42720B25">
          <wp:simplePos x="0" y="0"/>
          <wp:positionH relativeFrom="page">
            <wp:align>left</wp:align>
          </wp:positionH>
          <wp:positionV relativeFrom="page">
            <wp:align>top</wp:align>
          </wp:positionV>
          <wp:extent cx="1519200" cy="1717200"/>
          <wp:effectExtent l="0" t="0" r="5080" b="10160"/>
          <wp:wrapThrough wrapText="bothSides">
            <wp:wrapPolygon edited="0">
              <wp:start x="0" y="0"/>
              <wp:lineTo x="0" y="21408"/>
              <wp:lineTo x="21311" y="21408"/>
              <wp:lineTo x="21311"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P-segue.jpg"/>
                  <pic:cNvPicPr/>
                </pic:nvPicPr>
                <pic:blipFill>
                  <a:blip r:embed="rId1">
                    <a:extLst>
                      <a:ext uri="{28A0092B-C50C-407E-A947-70E740481C1C}">
                        <a14:useLocalDpi xmlns:a14="http://schemas.microsoft.com/office/drawing/2010/main" val="0"/>
                      </a:ext>
                    </a:extLst>
                  </a:blip>
                  <a:stretch>
                    <a:fillRect/>
                  </a:stretch>
                </pic:blipFill>
                <pic:spPr>
                  <a:xfrm>
                    <a:off x="0" y="0"/>
                    <a:ext cx="1519200" cy="171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22" w:rsidRDefault="00E84722">
    <w:pPr>
      <w:pStyle w:val="Intestazione"/>
    </w:pPr>
    <w:r w:rsidRPr="00A07E8B">
      <w:rPr>
        <w:noProof/>
        <w:lang w:eastAsia="it-IT"/>
      </w:rPr>
      <w:t xml:space="preserve"> </w:t>
    </w:r>
    <w:r>
      <w:rPr>
        <w:noProof/>
        <w:lang w:eastAsia="it-IT"/>
      </w:rPr>
      <w:drawing>
        <wp:anchor distT="0" distB="0" distL="114300" distR="114300" simplePos="0" relativeHeight="251665408" behindDoc="0" locked="0" layoutInCell="1" allowOverlap="1" wp14:anchorId="2C2263FB" wp14:editId="3E627059">
          <wp:simplePos x="0" y="0"/>
          <wp:positionH relativeFrom="page">
            <wp:align>left</wp:align>
          </wp:positionH>
          <wp:positionV relativeFrom="page">
            <wp:align>top</wp:align>
          </wp:positionV>
          <wp:extent cx="2059200" cy="2264400"/>
          <wp:effectExtent l="0" t="0" r="0" b="0"/>
          <wp:wrapThrough wrapText="bothSides">
            <wp:wrapPolygon edited="0">
              <wp:start x="0" y="0"/>
              <wp:lineTo x="0" y="21327"/>
              <wp:lineTo x="21320" y="21327"/>
              <wp:lineTo x="21320" y="0"/>
              <wp:lineTo x="0" y="0"/>
            </wp:wrapPolygon>
          </wp:wrapThrough>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P-header.jpg"/>
                  <pic:cNvPicPr/>
                </pic:nvPicPr>
                <pic:blipFill>
                  <a:blip r:embed="rId1">
                    <a:extLst>
                      <a:ext uri="{28A0092B-C50C-407E-A947-70E740481C1C}">
                        <a14:useLocalDpi xmlns:a14="http://schemas.microsoft.com/office/drawing/2010/main" val="0"/>
                      </a:ext>
                    </a:extLst>
                  </a:blip>
                  <a:stretch>
                    <a:fillRect/>
                  </a:stretch>
                </pic:blipFill>
                <pic:spPr>
                  <a:xfrm>
                    <a:off x="0" y="0"/>
                    <a:ext cx="2059200" cy="226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E1E"/>
    <w:multiLevelType w:val="hybridMultilevel"/>
    <w:tmpl w:val="9E40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5377CB"/>
    <w:multiLevelType w:val="hybridMultilevel"/>
    <w:tmpl w:val="145EB93A"/>
    <w:lvl w:ilvl="0" w:tplc="0410000F">
      <w:start w:val="1"/>
      <w:numFmt w:val="decimal"/>
      <w:lvlText w:val="%1."/>
      <w:lvlJc w:val="left"/>
      <w:pPr>
        <w:ind w:left="1353" w:hanging="360"/>
      </w:pPr>
    </w:lvl>
    <w:lvl w:ilvl="1" w:tplc="04100019">
      <w:start w:val="1"/>
      <w:numFmt w:val="lowerLetter"/>
      <w:lvlText w:val="%2."/>
      <w:lvlJc w:val="left"/>
      <w:pPr>
        <w:ind w:left="2073" w:hanging="360"/>
      </w:pPr>
    </w:lvl>
    <w:lvl w:ilvl="2" w:tplc="0410001B">
      <w:start w:val="1"/>
      <w:numFmt w:val="lowerRoman"/>
      <w:lvlText w:val="%3."/>
      <w:lvlJc w:val="right"/>
      <w:pPr>
        <w:ind w:left="2793" w:hanging="180"/>
      </w:pPr>
    </w:lvl>
    <w:lvl w:ilvl="3" w:tplc="0410000F">
      <w:start w:val="1"/>
      <w:numFmt w:val="decimal"/>
      <w:lvlText w:val="%4."/>
      <w:lvlJc w:val="left"/>
      <w:pPr>
        <w:ind w:left="3513" w:hanging="360"/>
      </w:pPr>
    </w:lvl>
    <w:lvl w:ilvl="4" w:tplc="04100019">
      <w:start w:val="1"/>
      <w:numFmt w:val="lowerLetter"/>
      <w:lvlText w:val="%5."/>
      <w:lvlJc w:val="left"/>
      <w:pPr>
        <w:ind w:left="4233" w:hanging="360"/>
      </w:pPr>
    </w:lvl>
    <w:lvl w:ilvl="5" w:tplc="0410001B">
      <w:start w:val="1"/>
      <w:numFmt w:val="lowerRoman"/>
      <w:lvlText w:val="%6."/>
      <w:lvlJc w:val="right"/>
      <w:pPr>
        <w:ind w:left="4953" w:hanging="180"/>
      </w:pPr>
    </w:lvl>
    <w:lvl w:ilvl="6" w:tplc="0410000F">
      <w:start w:val="1"/>
      <w:numFmt w:val="decimal"/>
      <w:lvlText w:val="%7."/>
      <w:lvlJc w:val="left"/>
      <w:pPr>
        <w:ind w:left="5673" w:hanging="360"/>
      </w:pPr>
    </w:lvl>
    <w:lvl w:ilvl="7" w:tplc="04100019">
      <w:start w:val="1"/>
      <w:numFmt w:val="lowerLetter"/>
      <w:lvlText w:val="%8."/>
      <w:lvlJc w:val="left"/>
      <w:pPr>
        <w:ind w:left="6393" w:hanging="360"/>
      </w:pPr>
    </w:lvl>
    <w:lvl w:ilvl="8" w:tplc="0410001B">
      <w:start w:val="1"/>
      <w:numFmt w:val="lowerRoman"/>
      <w:lvlText w:val="%9."/>
      <w:lvlJc w:val="right"/>
      <w:pPr>
        <w:ind w:left="7113" w:hanging="180"/>
      </w:pPr>
    </w:lvl>
  </w:abstractNum>
  <w:abstractNum w:abstractNumId="2" w15:restartNumberingAfterBreak="0">
    <w:nsid w:val="337B4214"/>
    <w:multiLevelType w:val="hybridMultilevel"/>
    <w:tmpl w:val="944A3E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2045343"/>
    <w:multiLevelType w:val="hybridMultilevel"/>
    <w:tmpl w:val="54186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EE291A"/>
    <w:multiLevelType w:val="hybridMultilevel"/>
    <w:tmpl w:val="1D189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E209BA"/>
    <w:multiLevelType w:val="hybridMultilevel"/>
    <w:tmpl w:val="88D61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1D"/>
    <w:rsid w:val="000021CF"/>
    <w:rsid w:val="00004356"/>
    <w:rsid w:val="000106F5"/>
    <w:rsid w:val="000137C1"/>
    <w:rsid w:val="00022CB3"/>
    <w:rsid w:val="00025F32"/>
    <w:rsid w:val="00026C44"/>
    <w:rsid w:val="00033501"/>
    <w:rsid w:val="0003478E"/>
    <w:rsid w:val="000378FE"/>
    <w:rsid w:val="00047794"/>
    <w:rsid w:val="0005285C"/>
    <w:rsid w:val="000635E0"/>
    <w:rsid w:val="00063C8C"/>
    <w:rsid w:val="0008138B"/>
    <w:rsid w:val="00086AD4"/>
    <w:rsid w:val="00095A8D"/>
    <w:rsid w:val="000A36CA"/>
    <w:rsid w:val="000A4D9E"/>
    <w:rsid w:val="000E15AA"/>
    <w:rsid w:val="000E1B6D"/>
    <w:rsid w:val="000E1C80"/>
    <w:rsid w:val="000F34A0"/>
    <w:rsid w:val="000F4D78"/>
    <w:rsid w:val="000F5642"/>
    <w:rsid w:val="000F6B97"/>
    <w:rsid w:val="001026D6"/>
    <w:rsid w:val="00106B77"/>
    <w:rsid w:val="00113278"/>
    <w:rsid w:val="00115DD6"/>
    <w:rsid w:val="00130382"/>
    <w:rsid w:val="00135747"/>
    <w:rsid w:val="00135D29"/>
    <w:rsid w:val="00167514"/>
    <w:rsid w:val="00171BB4"/>
    <w:rsid w:val="0017504F"/>
    <w:rsid w:val="0018224F"/>
    <w:rsid w:val="00185EB0"/>
    <w:rsid w:val="00193BC7"/>
    <w:rsid w:val="00193E09"/>
    <w:rsid w:val="001A1FF7"/>
    <w:rsid w:val="001A2772"/>
    <w:rsid w:val="001A2BC4"/>
    <w:rsid w:val="001A5348"/>
    <w:rsid w:val="001B30CE"/>
    <w:rsid w:val="001B5BFA"/>
    <w:rsid w:val="001C0FE0"/>
    <w:rsid w:val="001C1AE0"/>
    <w:rsid w:val="001D26E9"/>
    <w:rsid w:val="001D49F2"/>
    <w:rsid w:val="001D68E2"/>
    <w:rsid w:val="001E18E3"/>
    <w:rsid w:val="001E7124"/>
    <w:rsid w:val="0020442A"/>
    <w:rsid w:val="00236D04"/>
    <w:rsid w:val="00242672"/>
    <w:rsid w:val="00250D14"/>
    <w:rsid w:val="00263AA0"/>
    <w:rsid w:val="00263BA4"/>
    <w:rsid w:val="00274523"/>
    <w:rsid w:val="00283FAD"/>
    <w:rsid w:val="002A0B0C"/>
    <w:rsid w:val="002A52A6"/>
    <w:rsid w:val="002A616D"/>
    <w:rsid w:val="002B5E72"/>
    <w:rsid w:val="002B66FC"/>
    <w:rsid w:val="002C2511"/>
    <w:rsid w:val="002C47DA"/>
    <w:rsid w:val="002D524C"/>
    <w:rsid w:val="002E03CB"/>
    <w:rsid w:val="002E60B4"/>
    <w:rsid w:val="002F175D"/>
    <w:rsid w:val="002F4AB0"/>
    <w:rsid w:val="002F646D"/>
    <w:rsid w:val="00306595"/>
    <w:rsid w:val="00317AA8"/>
    <w:rsid w:val="00320251"/>
    <w:rsid w:val="00324BEE"/>
    <w:rsid w:val="00334033"/>
    <w:rsid w:val="00334A38"/>
    <w:rsid w:val="00336639"/>
    <w:rsid w:val="00346919"/>
    <w:rsid w:val="00366DE1"/>
    <w:rsid w:val="0038386B"/>
    <w:rsid w:val="00384D65"/>
    <w:rsid w:val="00393D18"/>
    <w:rsid w:val="003949B7"/>
    <w:rsid w:val="00397C79"/>
    <w:rsid w:val="003A1472"/>
    <w:rsid w:val="003A3F56"/>
    <w:rsid w:val="003A4381"/>
    <w:rsid w:val="003A4EFA"/>
    <w:rsid w:val="003B05A2"/>
    <w:rsid w:val="003B0B8E"/>
    <w:rsid w:val="003B202D"/>
    <w:rsid w:val="003B5781"/>
    <w:rsid w:val="003B66F1"/>
    <w:rsid w:val="003B6F19"/>
    <w:rsid w:val="003B7080"/>
    <w:rsid w:val="003C238C"/>
    <w:rsid w:val="003C7EBC"/>
    <w:rsid w:val="003D2154"/>
    <w:rsid w:val="003D26DD"/>
    <w:rsid w:val="003D2A86"/>
    <w:rsid w:val="003D2B29"/>
    <w:rsid w:val="003D4301"/>
    <w:rsid w:val="003F058B"/>
    <w:rsid w:val="003F6983"/>
    <w:rsid w:val="00400240"/>
    <w:rsid w:val="00401087"/>
    <w:rsid w:val="0040664B"/>
    <w:rsid w:val="00426329"/>
    <w:rsid w:val="00430279"/>
    <w:rsid w:val="0043313B"/>
    <w:rsid w:val="0043639A"/>
    <w:rsid w:val="00443C3B"/>
    <w:rsid w:val="0045352D"/>
    <w:rsid w:val="00471941"/>
    <w:rsid w:val="00477190"/>
    <w:rsid w:val="00480C67"/>
    <w:rsid w:val="00483BF5"/>
    <w:rsid w:val="00491439"/>
    <w:rsid w:val="00492636"/>
    <w:rsid w:val="00492D6D"/>
    <w:rsid w:val="00494525"/>
    <w:rsid w:val="004A074D"/>
    <w:rsid w:val="004A0DA3"/>
    <w:rsid w:val="004A1F5C"/>
    <w:rsid w:val="004A7783"/>
    <w:rsid w:val="004B1AE9"/>
    <w:rsid w:val="004B28F0"/>
    <w:rsid w:val="004B48D0"/>
    <w:rsid w:val="004D02B8"/>
    <w:rsid w:val="004E3C9C"/>
    <w:rsid w:val="004E4F01"/>
    <w:rsid w:val="004F5D12"/>
    <w:rsid w:val="00500A56"/>
    <w:rsid w:val="00501A6C"/>
    <w:rsid w:val="00501E4A"/>
    <w:rsid w:val="00504E3A"/>
    <w:rsid w:val="00520AFB"/>
    <w:rsid w:val="005224F3"/>
    <w:rsid w:val="0052630F"/>
    <w:rsid w:val="00527BDE"/>
    <w:rsid w:val="005332F1"/>
    <w:rsid w:val="0053498F"/>
    <w:rsid w:val="00536E6E"/>
    <w:rsid w:val="00540768"/>
    <w:rsid w:val="005430F9"/>
    <w:rsid w:val="00545EE6"/>
    <w:rsid w:val="00546BD6"/>
    <w:rsid w:val="005524F3"/>
    <w:rsid w:val="00553BF7"/>
    <w:rsid w:val="00555BED"/>
    <w:rsid w:val="00563FFC"/>
    <w:rsid w:val="0057106B"/>
    <w:rsid w:val="00574F79"/>
    <w:rsid w:val="00583042"/>
    <w:rsid w:val="005969F9"/>
    <w:rsid w:val="00597B56"/>
    <w:rsid w:val="005A1644"/>
    <w:rsid w:val="005A406E"/>
    <w:rsid w:val="005A73DD"/>
    <w:rsid w:val="005B4BC9"/>
    <w:rsid w:val="005D4632"/>
    <w:rsid w:val="005E79BA"/>
    <w:rsid w:val="005F07AD"/>
    <w:rsid w:val="005F2F66"/>
    <w:rsid w:val="005F7052"/>
    <w:rsid w:val="00601072"/>
    <w:rsid w:val="006012BA"/>
    <w:rsid w:val="00606624"/>
    <w:rsid w:val="00615E06"/>
    <w:rsid w:val="006174BB"/>
    <w:rsid w:val="00622E16"/>
    <w:rsid w:val="00623FF2"/>
    <w:rsid w:val="006358CC"/>
    <w:rsid w:val="00644CEE"/>
    <w:rsid w:val="006467B9"/>
    <w:rsid w:val="006568C5"/>
    <w:rsid w:val="00660868"/>
    <w:rsid w:val="00672550"/>
    <w:rsid w:val="00680287"/>
    <w:rsid w:val="0068103A"/>
    <w:rsid w:val="00690DA9"/>
    <w:rsid w:val="00694C3F"/>
    <w:rsid w:val="00694EAD"/>
    <w:rsid w:val="006A2F77"/>
    <w:rsid w:val="006A6269"/>
    <w:rsid w:val="006B0CD7"/>
    <w:rsid w:val="006B10D5"/>
    <w:rsid w:val="006C08D5"/>
    <w:rsid w:val="006C2981"/>
    <w:rsid w:val="006C31C7"/>
    <w:rsid w:val="006C4489"/>
    <w:rsid w:val="006C79AF"/>
    <w:rsid w:val="006D1336"/>
    <w:rsid w:val="006D15F1"/>
    <w:rsid w:val="006E38F8"/>
    <w:rsid w:val="006F2530"/>
    <w:rsid w:val="007013FF"/>
    <w:rsid w:val="00717F59"/>
    <w:rsid w:val="00736C62"/>
    <w:rsid w:val="0073726A"/>
    <w:rsid w:val="00737F8A"/>
    <w:rsid w:val="0074387C"/>
    <w:rsid w:val="00744887"/>
    <w:rsid w:val="00747632"/>
    <w:rsid w:val="00753C6B"/>
    <w:rsid w:val="00762145"/>
    <w:rsid w:val="00762AFF"/>
    <w:rsid w:val="00762C03"/>
    <w:rsid w:val="00766F45"/>
    <w:rsid w:val="0077004C"/>
    <w:rsid w:val="00770BB7"/>
    <w:rsid w:val="00774FC7"/>
    <w:rsid w:val="0078110D"/>
    <w:rsid w:val="007843E1"/>
    <w:rsid w:val="00784F17"/>
    <w:rsid w:val="007909B4"/>
    <w:rsid w:val="0079342E"/>
    <w:rsid w:val="007B3DAE"/>
    <w:rsid w:val="007C06B4"/>
    <w:rsid w:val="007C3EC9"/>
    <w:rsid w:val="007C5168"/>
    <w:rsid w:val="007D5A06"/>
    <w:rsid w:val="007E4AE2"/>
    <w:rsid w:val="007F236E"/>
    <w:rsid w:val="007F7B5F"/>
    <w:rsid w:val="00800422"/>
    <w:rsid w:val="00802F68"/>
    <w:rsid w:val="00807085"/>
    <w:rsid w:val="008102BF"/>
    <w:rsid w:val="008176EC"/>
    <w:rsid w:val="00817F62"/>
    <w:rsid w:val="00825D5B"/>
    <w:rsid w:val="008269D0"/>
    <w:rsid w:val="00834B86"/>
    <w:rsid w:val="00845656"/>
    <w:rsid w:val="00856F8C"/>
    <w:rsid w:val="00874594"/>
    <w:rsid w:val="0087482E"/>
    <w:rsid w:val="00875011"/>
    <w:rsid w:val="008760AB"/>
    <w:rsid w:val="008825E0"/>
    <w:rsid w:val="0088597E"/>
    <w:rsid w:val="00890952"/>
    <w:rsid w:val="00893FC7"/>
    <w:rsid w:val="0089533E"/>
    <w:rsid w:val="008B01E9"/>
    <w:rsid w:val="008B48B2"/>
    <w:rsid w:val="008B71C5"/>
    <w:rsid w:val="008C12DB"/>
    <w:rsid w:val="008C4E5E"/>
    <w:rsid w:val="008C768C"/>
    <w:rsid w:val="008D042F"/>
    <w:rsid w:val="008D0B24"/>
    <w:rsid w:val="008D3627"/>
    <w:rsid w:val="008D6C2B"/>
    <w:rsid w:val="008E20A7"/>
    <w:rsid w:val="008E4EFA"/>
    <w:rsid w:val="008F5B30"/>
    <w:rsid w:val="008F6A92"/>
    <w:rsid w:val="009016D7"/>
    <w:rsid w:val="00914F83"/>
    <w:rsid w:val="00917D81"/>
    <w:rsid w:val="009209A7"/>
    <w:rsid w:val="0093208E"/>
    <w:rsid w:val="00940761"/>
    <w:rsid w:val="00953A21"/>
    <w:rsid w:val="00954C32"/>
    <w:rsid w:val="009706DC"/>
    <w:rsid w:val="00974012"/>
    <w:rsid w:val="009847D6"/>
    <w:rsid w:val="00985317"/>
    <w:rsid w:val="00992E53"/>
    <w:rsid w:val="0099793A"/>
    <w:rsid w:val="009A06B9"/>
    <w:rsid w:val="009A475E"/>
    <w:rsid w:val="009B00C5"/>
    <w:rsid w:val="009B2501"/>
    <w:rsid w:val="009B3F4B"/>
    <w:rsid w:val="009B672D"/>
    <w:rsid w:val="009C4B9D"/>
    <w:rsid w:val="009C6EA9"/>
    <w:rsid w:val="009D750D"/>
    <w:rsid w:val="009F7FEB"/>
    <w:rsid w:val="00A04F62"/>
    <w:rsid w:val="00A05C77"/>
    <w:rsid w:val="00A06946"/>
    <w:rsid w:val="00A07670"/>
    <w:rsid w:val="00A07E8B"/>
    <w:rsid w:val="00A24DC2"/>
    <w:rsid w:val="00A336E4"/>
    <w:rsid w:val="00A34814"/>
    <w:rsid w:val="00A4145F"/>
    <w:rsid w:val="00A44C7A"/>
    <w:rsid w:val="00A46EC0"/>
    <w:rsid w:val="00A5225E"/>
    <w:rsid w:val="00A6146B"/>
    <w:rsid w:val="00A61951"/>
    <w:rsid w:val="00A701B3"/>
    <w:rsid w:val="00A715B9"/>
    <w:rsid w:val="00A71642"/>
    <w:rsid w:val="00A71CFF"/>
    <w:rsid w:val="00A747CF"/>
    <w:rsid w:val="00A9095E"/>
    <w:rsid w:val="00A9726B"/>
    <w:rsid w:val="00AA38D9"/>
    <w:rsid w:val="00AA5790"/>
    <w:rsid w:val="00AB124E"/>
    <w:rsid w:val="00AB70A4"/>
    <w:rsid w:val="00AC71B3"/>
    <w:rsid w:val="00AD155F"/>
    <w:rsid w:val="00AE7602"/>
    <w:rsid w:val="00AF6F68"/>
    <w:rsid w:val="00B05258"/>
    <w:rsid w:val="00B1771F"/>
    <w:rsid w:val="00B22504"/>
    <w:rsid w:val="00B314F0"/>
    <w:rsid w:val="00B321DC"/>
    <w:rsid w:val="00B3294D"/>
    <w:rsid w:val="00B3613D"/>
    <w:rsid w:val="00B42AC4"/>
    <w:rsid w:val="00B52D09"/>
    <w:rsid w:val="00B537C9"/>
    <w:rsid w:val="00B540D0"/>
    <w:rsid w:val="00B54A72"/>
    <w:rsid w:val="00B64DB0"/>
    <w:rsid w:val="00B74575"/>
    <w:rsid w:val="00B75686"/>
    <w:rsid w:val="00B76417"/>
    <w:rsid w:val="00B8411D"/>
    <w:rsid w:val="00B94B33"/>
    <w:rsid w:val="00BB32F8"/>
    <w:rsid w:val="00BB3874"/>
    <w:rsid w:val="00BB5669"/>
    <w:rsid w:val="00BD3B9F"/>
    <w:rsid w:val="00BD58DD"/>
    <w:rsid w:val="00BD7E4F"/>
    <w:rsid w:val="00BE034B"/>
    <w:rsid w:val="00BE0376"/>
    <w:rsid w:val="00BE1F57"/>
    <w:rsid w:val="00BE2DBB"/>
    <w:rsid w:val="00BF1B8C"/>
    <w:rsid w:val="00C00C25"/>
    <w:rsid w:val="00C04A7D"/>
    <w:rsid w:val="00C10B5B"/>
    <w:rsid w:val="00C3106B"/>
    <w:rsid w:val="00C33D06"/>
    <w:rsid w:val="00C34B68"/>
    <w:rsid w:val="00C37988"/>
    <w:rsid w:val="00C54958"/>
    <w:rsid w:val="00C57136"/>
    <w:rsid w:val="00C658BC"/>
    <w:rsid w:val="00C83037"/>
    <w:rsid w:val="00C8729A"/>
    <w:rsid w:val="00C916DA"/>
    <w:rsid w:val="00C921DF"/>
    <w:rsid w:val="00C954F0"/>
    <w:rsid w:val="00CA5314"/>
    <w:rsid w:val="00CA64F0"/>
    <w:rsid w:val="00CC5129"/>
    <w:rsid w:val="00CD603F"/>
    <w:rsid w:val="00CD7446"/>
    <w:rsid w:val="00CE1DEE"/>
    <w:rsid w:val="00CE25AA"/>
    <w:rsid w:val="00CE46F7"/>
    <w:rsid w:val="00CF76DB"/>
    <w:rsid w:val="00D0237F"/>
    <w:rsid w:val="00D03C2A"/>
    <w:rsid w:val="00D04B64"/>
    <w:rsid w:val="00D05FFA"/>
    <w:rsid w:val="00D06C78"/>
    <w:rsid w:val="00D2271D"/>
    <w:rsid w:val="00D267FE"/>
    <w:rsid w:val="00D2740A"/>
    <w:rsid w:val="00D377C4"/>
    <w:rsid w:val="00D379E0"/>
    <w:rsid w:val="00D50F4F"/>
    <w:rsid w:val="00D550DC"/>
    <w:rsid w:val="00D64270"/>
    <w:rsid w:val="00D71BCA"/>
    <w:rsid w:val="00D7285F"/>
    <w:rsid w:val="00D73C92"/>
    <w:rsid w:val="00D75EBB"/>
    <w:rsid w:val="00D81E02"/>
    <w:rsid w:val="00D8209F"/>
    <w:rsid w:val="00D86F67"/>
    <w:rsid w:val="00DB267C"/>
    <w:rsid w:val="00DB34A3"/>
    <w:rsid w:val="00DC0624"/>
    <w:rsid w:val="00DC3E07"/>
    <w:rsid w:val="00DC421F"/>
    <w:rsid w:val="00DC54BA"/>
    <w:rsid w:val="00DC5DBF"/>
    <w:rsid w:val="00DC67FC"/>
    <w:rsid w:val="00DC72BC"/>
    <w:rsid w:val="00DD2413"/>
    <w:rsid w:val="00DE00EE"/>
    <w:rsid w:val="00DF5E2A"/>
    <w:rsid w:val="00E141B8"/>
    <w:rsid w:val="00E20E11"/>
    <w:rsid w:val="00E22A31"/>
    <w:rsid w:val="00E25E43"/>
    <w:rsid w:val="00E30012"/>
    <w:rsid w:val="00E32267"/>
    <w:rsid w:val="00E37E66"/>
    <w:rsid w:val="00E602F6"/>
    <w:rsid w:val="00E63CFC"/>
    <w:rsid w:val="00E83E36"/>
    <w:rsid w:val="00E84722"/>
    <w:rsid w:val="00E9234F"/>
    <w:rsid w:val="00EA5234"/>
    <w:rsid w:val="00EB60C6"/>
    <w:rsid w:val="00EB6D8D"/>
    <w:rsid w:val="00EC2196"/>
    <w:rsid w:val="00EC2A7D"/>
    <w:rsid w:val="00EC4477"/>
    <w:rsid w:val="00EC466D"/>
    <w:rsid w:val="00ED1423"/>
    <w:rsid w:val="00ED76CE"/>
    <w:rsid w:val="00EE7823"/>
    <w:rsid w:val="00F076C0"/>
    <w:rsid w:val="00F16C26"/>
    <w:rsid w:val="00F32D28"/>
    <w:rsid w:val="00F33CD9"/>
    <w:rsid w:val="00F40FDF"/>
    <w:rsid w:val="00F460EE"/>
    <w:rsid w:val="00F47394"/>
    <w:rsid w:val="00F5354C"/>
    <w:rsid w:val="00F61965"/>
    <w:rsid w:val="00F62942"/>
    <w:rsid w:val="00F72576"/>
    <w:rsid w:val="00F7684E"/>
    <w:rsid w:val="00F93D43"/>
    <w:rsid w:val="00F972FA"/>
    <w:rsid w:val="00FA3139"/>
    <w:rsid w:val="00FB14AC"/>
    <w:rsid w:val="00FB55C5"/>
    <w:rsid w:val="00FC01A0"/>
    <w:rsid w:val="00FC4888"/>
    <w:rsid w:val="00FD08B7"/>
    <w:rsid w:val="00FD65FD"/>
    <w:rsid w:val="00FE4545"/>
    <w:rsid w:val="00FE7D13"/>
    <w:rsid w:val="00FF7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57D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44C7A"/>
    <w:pPr>
      <w:keepNext/>
      <w:spacing w:line="220" w:lineRule="exact"/>
      <w:jc w:val="both"/>
      <w:outlineLvl w:val="0"/>
    </w:pPr>
    <w:rPr>
      <w:rFonts w:ascii="Times New Roman" w:eastAsia="Times New Roman" w:hAnsi="Times New Roman" w:cs="Times New Roman"/>
      <w:b/>
      <w:bCs/>
    </w:rPr>
  </w:style>
  <w:style w:type="paragraph" w:styleId="Titolo2">
    <w:name w:val="heading 2"/>
    <w:basedOn w:val="Normale"/>
    <w:next w:val="Normale"/>
    <w:link w:val="Titolo2Carattere"/>
    <w:uiPriority w:val="9"/>
    <w:unhideWhenUsed/>
    <w:qFormat/>
    <w:rsid w:val="00A44C7A"/>
    <w:pPr>
      <w:keepNext/>
      <w:spacing w:line="220" w:lineRule="exact"/>
      <w:contextualSpacing/>
      <w:jc w:val="both"/>
      <w:outlineLvl w:val="1"/>
    </w:pPr>
    <w:rPr>
      <w:rFonts w:ascii="Times New Roman" w:eastAsia="Times New Roman" w:hAnsi="Times New Roman" w:cs="Times New Roman"/>
      <w:b/>
      <w:u w:val="single"/>
    </w:rPr>
  </w:style>
  <w:style w:type="paragraph" w:styleId="Titolo6">
    <w:name w:val="heading 6"/>
    <w:basedOn w:val="Normale"/>
    <w:next w:val="Normale"/>
    <w:link w:val="Titolo6Carattere"/>
    <w:qFormat/>
    <w:rsid w:val="00606624"/>
    <w:pPr>
      <w:keepNext/>
      <w:spacing w:after="240"/>
      <w:jc w:val="center"/>
      <w:outlineLvl w:val="5"/>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411D"/>
    <w:pPr>
      <w:tabs>
        <w:tab w:val="center" w:pos="4819"/>
        <w:tab w:val="right" w:pos="9638"/>
      </w:tabs>
    </w:pPr>
  </w:style>
  <w:style w:type="character" w:customStyle="1" w:styleId="IntestazioneCarattere">
    <w:name w:val="Intestazione Carattere"/>
    <w:basedOn w:val="Carpredefinitoparagrafo"/>
    <w:link w:val="Intestazione"/>
    <w:uiPriority w:val="99"/>
    <w:rsid w:val="00B8411D"/>
  </w:style>
  <w:style w:type="paragraph" w:styleId="Pidipagina">
    <w:name w:val="footer"/>
    <w:basedOn w:val="Normale"/>
    <w:link w:val="PidipaginaCarattere"/>
    <w:uiPriority w:val="99"/>
    <w:unhideWhenUsed/>
    <w:rsid w:val="00B8411D"/>
    <w:pPr>
      <w:tabs>
        <w:tab w:val="center" w:pos="4819"/>
        <w:tab w:val="right" w:pos="9638"/>
      </w:tabs>
    </w:pPr>
  </w:style>
  <w:style w:type="character" w:customStyle="1" w:styleId="PidipaginaCarattere">
    <w:name w:val="Piè di pagina Carattere"/>
    <w:basedOn w:val="Carpredefinitoparagrafo"/>
    <w:link w:val="Pidipagina"/>
    <w:uiPriority w:val="99"/>
    <w:rsid w:val="00B8411D"/>
  </w:style>
  <w:style w:type="paragraph" w:styleId="Testofumetto">
    <w:name w:val="Balloon Text"/>
    <w:basedOn w:val="Normale"/>
    <w:link w:val="TestofumettoCarattere"/>
    <w:uiPriority w:val="99"/>
    <w:semiHidden/>
    <w:unhideWhenUsed/>
    <w:rsid w:val="005F70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7052"/>
    <w:rPr>
      <w:rFonts w:ascii="Segoe UI" w:hAnsi="Segoe UI" w:cs="Segoe UI"/>
      <w:sz w:val="18"/>
      <w:szCs w:val="18"/>
    </w:rPr>
  </w:style>
  <w:style w:type="character" w:styleId="Collegamentoipertestuale">
    <w:name w:val="Hyperlink"/>
    <w:rsid w:val="008D042F"/>
    <w:rPr>
      <w:rFonts w:ascii="Calibri" w:eastAsia="Calibri" w:hAnsi="Calibri" w:cs="Times New Roman"/>
      <w:color w:val="0563C1"/>
      <w:u w:val="single"/>
    </w:rPr>
  </w:style>
  <w:style w:type="paragraph" w:styleId="Corpotesto">
    <w:name w:val="Body Text"/>
    <w:basedOn w:val="Normale"/>
    <w:link w:val="CorpotestoCarattere"/>
    <w:rsid w:val="00EA5234"/>
    <w:pPr>
      <w:spacing w:after="120"/>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EA5234"/>
    <w:rPr>
      <w:rFonts w:ascii="Times New Roman" w:eastAsia="Times New Roman" w:hAnsi="Times New Roman" w:cs="Times New Roman"/>
      <w:lang w:eastAsia="it-IT"/>
    </w:rPr>
  </w:style>
  <w:style w:type="paragraph" w:styleId="NormaleWeb">
    <w:name w:val="Normal (Web)"/>
    <w:basedOn w:val="Normale"/>
    <w:uiPriority w:val="99"/>
    <w:semiHidden/>
    <w:unhideWhenUsed/>
    <w:rsid w:val="00B3294D"/>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B3294D"/>
    <w:pPr>
      <w:ind w:left="720"/>
    </w:pPr>
    <w:rPr>
      <w:rFonts w:ascii="Calibri" w:hAnsi="Calibri" w:cs="Times New Roman"/>
      <w:sz w:val="22"/>
      <w:szCs w:val="22"/>
    </w:rPr>
  </w:style>
  <w:style w:type="paragraph" w:styleId="Corpodeltesto2">
    <w:name w:val="Body Text 2"/>
    <w:basedOn w:val="Normale"/>
    <w:link w:val="Corpodeltesto2Carattere"/>
    <w:uiPriority w:val="99"/>
    <w:unhideWhenUsed/>
    <w:rsid w:val="003A3F56"/>
    <w:pPr>
      <w:jc w:val="both"/>
    </w:pPr>
    <w:rPr>
      <w:rFonts w:ascii="Times New Roman" w:hAnsi="Times New Roman" w:cs="Times New Roman"/>
      <w:bCs/>
      <w:szCs w:val="32"/>
    </w:rPr>
  </w:style>
  <w:style w:type="character" w:customStyle="1" w:styleId="Corpodeltesto2Carattere">
    <w:name w:val="Corpo del testo 2 Carattere"/>
    <w:basedOn w:val="Carpredefinitoparagrafo"/>
    <w:link w:val="Corpodeltesto2"/>
    <w:uiPriority w:val="99"/>
    <w:rsid w:val="003A3F56"/>
    <w:rPr>
      <w:rFonts w:ascii="Times New Roman" w:hAnsi="Times New Roman" w:cs="Times New Roman"/>
      <w:bCs/>
      <w:szCs w:val="32"/>
    </w:rPr>
  </w:style>
  <w:style w:type="character" w:customStyle="1" w:styleId="Titolo6Carattere">
    <w:name w:val="Titolo 6 Carattere"/>
    <w:basedOn w:val="Carpredefinitoparagrafo"/>
    <w:link w:val="Titolo6"/>
    <w:rsid w:val="00606624"/>
    <w:rPr>
      <w:rFonts w:ascii="Times New Roman" w:eastAsia="Times New Roman" w:hAnsi="Times New Roman" w:cs="Times New Roman"/>
      <w:b/>
      <w:lang w:eastAsia="it-IT"/>
    </w:rPr>
  </w:style>
  <w:style w:type="character" w:styleId="Rimandocommento">
    <w:name w:val="annotation reference"/>
    <w:basedOn w:val="Carpredefinitoparagrafo"/>
    <w:uiPriority w:val="99"/>
    <w:semiHidden/>
    <w:unhideWhenUsed/>
    <w:rsid w:val="00606624"/>
    <w:rPr>
      <w:sz w:val="16"/>
      <w:szCs w:val="16"/>
    </w:rPr>
  </w:style>
  <w:style w:type="paragraph" w:styleId="Testocommento">
    <w:name w:val="annotation text"/>
    <w:basedOn w:val="Normale"/>
    <w:link w:val="TestocommentoCarattere"/>
    <w:uiPriority w:val="99"/>
    <w:semiHidden/>
    <w:unhideWhenUsed/>
    <w:rsid w:val="00606624"/>
    <w:rPr>
      <w:sz w:val="20"/>
      <w:szCs w:val="20"/>
    </w:rPr>
  </w:style>
  <w:style w:type="character" w:customStyle="1" w:styleId="TestocommentoCarattere">
    <w:name w:val="Testo commento Carattere"/>
    <w:basedOn w:val="Carpredefinitoparagrafo"/>
    <w:link w:val="Testocommento"/>
    <w:uiPriority w:val="99"/>
    <w:semiHidden/>
    <w:rsid w:val="00606624"/>
    <w:rPr>
      <w:sz w:val="20"/>
      <w:szCs w:val="20"/>
    </w:rPr>
  </w:style>
  <w:style w:type="paragraph" w:customStyle="1" w:styleId="Default">
    <w:name w:val="Default"/>
    <w:rsid w:val="00615E06"/>
    <w:pPr>
      <w:autoSpaceDE w:val="0"/>
      <w:autoSpaceDN w:val="0"/>
      <w:adjustRightInd w:val="0"/>
    </w:pPr>
    <w:rPr>
      <w:rFonts w:ascii="Helvetica 45 Light" w:hAnsi="Helvetica 45 Light" w:cs="Helvetica 45 Light"/>
      <w:color w:val="000000"/>
    </w:rPr>
  </w:style>
  <w:style w:type="character" w:customStyle="1" w:styleId="Titolo1Carattere">
    <w:name w:val="Titolo 1 Carattere"/>
    <w:basedOn w:val="Carpredefinitoparagrafo"/>
    <w:link w:val="Titolo1"/>
    <w:uiPriority w:val="9"/>
    <w:rsid w:val="00A44C7A"/>
    <w:rPr>
      <w:rFonts w:ascii="Times New Roman" w:eastAsia="Times New Roman" w:hAnsi="Times New Roman" w:cs="Times New Roman"/>
      <w:b/>
      <w:bCs/>
    </w:rPr>
  </w:style>
  <w:style w:type="character" w:customStyle="1" w:styleId="Titolo2Carattere">
    <w:name w:val="Titolo 2 Carattere"/>
    <w:basedOn w:val="Carpredefinitoparagrafo"/>
    <w:link w:val="Titolo2"/>
    <w:uiPriority w:val="9"/>
    <w:rsid w:val="00A44C7A"/>
    <w:rPr>
      <w:rFonts w:ascii="Times New Roman" w:eastAsia="Times New Roman" w:hAnsi="Times New Roman"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4926">
      <w:bodyDiv w:val="1"/>
      <w:marLeft w:val="0"/>
      <w:marRight w:val="0"/>
      <w:marTop w:val="0"/>
      <w:marBottom w:val="0"/>
      <w:divBdr>
        <w:top w:val="none" w:sz="0" w:space="0" w:color="auto"/>
        <w:left w:val="none" w:sz="0" w:space="0" w:color="auto"/>
        <w:bottom w:val="none" w:sz="0" w:space="0" w:color="auto"/>
        <w:right w:val="none" w:sz="0" w:space="0" w:color="auto"/>
      </w:divBdr>
    </w:div>
    <w:div w:id="153575224">
      <w:bodyDiv w:val="1"/>
      <w:marLeft w:val="0"/>
      <w:marRight w:val="0"/>
      <w:marTop w:val="0"/>
      <w:marBottom w:val="0"/>
      <w:divBdr>
        <w:top w:val="none" w:sz="0" w:space="0" w:color="auto"/>
        <w:left w:val="none" w:sz="0" w:space="0" w:color="auto"/>
        <w:bottom w:val="none" w:sz="0" w:space="0" w:color="auto"/>
        <w:right w:val="none" w:sz="0" w:space="0" w:color="auto"/>
      </w:divBdr>
    </w:div>
    <w:div w:id="193933435">
      <w:bodyDiv w:val="1"/>
      <w:marLeft w:val="0"/>
      <w:marRight w:val="0"/>
      <w:marTop w:val="0"/>
      <w:marBottom w:val="0"/>
      <w:divBdr>
        <w:top w:val="none" w:sz="0" w:space="0" w:color="auto"/>
        <w:left w:val="none" w:sz="0" w:space="0" w:color="auto"/>
        <w:bottom w:val="none" w:sz="0" w:space="0" w:color="auto"/>
        <w:right w:val="none" w:sz="0" w:space="0" w:color="auto"/>
      </w:divBdr>
      <w:divsChild>
        <w:div w:id="675112625">
          <w:marLeft w:val="0"/>
          <w:marRight w:val="0"/>
          <w:marTop w:val="0"/>
          <w:marBottom w:val="0"/>
          <w:divBdr>
            <w:top w:val="none" w:sz="0" w:space="0" w:color="auto"/>
            <w:left w:val="none" w:sz="0" w:space="0" w:color="auto"/>
            <w:bottom w:val="none" w:sz="0" w:space="0" w:color="auto"/>
            <w:right w:val="none" w:sz="0" w:space="0" w:color="auto"/>
          </w:divBdr>
        </w:div>
        <w:div w:id="1264459138">
          <w:marLeft w:val="0"/>
          <w:marRight w:val="0"/>
          <w:marTop w:val="150"/>
          <w:marBottom w:val="150"/>
          <w:divBdr>
            <w:top w:val="none" w:sz="0" w:space="0" w:color="auto"/>
            <w:left w:val="none" w:sz="0" w:space="0" w:color="auto"/>
            <w:bottom w:val="none" w:sz="0" w:space="0" w:color="auto"/>
            <w:right w:val="none" w:sz="0" w:space="0" w:color="auto"/>
          </w:divBdr>
        </w:div>
      </w:divsChild>
    </w:div>
    <w:div w:id="258490812">
      <w:bodyDiv w:val="1"/>
      <w:marLeft w:val="0"/>
      <w:marRight w:val="0"/>
      <w:marTop w:val="0"/>
      <w:marBottom w:val="0"/>
      <w:divBdr>
        <w:top w:val="none" w:sz="0" w:space="0" w:color="auto"/>
        <w:left w:val="none" w:sz="0" w:space="0" w:color="auto"/>
        <w:bottom w:val="none" w:sz="0" w:space="0" w:color="auto"/>
        <w:right w:val="none" w:sz="0" w:space="0" w:color="auto"/>
      </w:divBdr>
    </w:div>
    <w:div w:id="318118145">
      <w:bodyDiv w:val="1"/>
      <w:marLeft w:val="0"/>
      <w:marRight w:val="0"/>
      <w:marTop w:val="0"/>
      <w:marBottom w:val="0"/>
      <w:divBdr>
        <w:top w:val="none" w:sz="0" w:space="0" w:color="auto"/>
        <w:left w:val="none" w:sz="0" w:space="0" w:color="auto"/>
        <w:bottom w:val="none" w:sz="0" w:space="0" w:color="auto"/>
        <w:right w:val="none" w:sz="0" w:space="0" w:color="auto"/>
      </w:divBdr>
    </w:div>
    <w:div w:id="333532436">
      <w:bodyDiv w:val="1"/>
      <w:marLeft w:val="0"/>
      <w:marRight w:val="0"/>
      <w:marTop w:val="0"/>
      <w:marBottom w:val="0"/>
      <w:divBdr>
        <w:top w:val="none" w:sz="0" w:space="0" w:color="auto"/>
        <w:left w:val="none" w:sz="0" w:space="0" w:color="auto"/>
        <w:bottom w:val="none" w:sz="0" w:space="0" w:color="auto"/>
        <w:right w:val="none" w:sz="0" w:space="0" w:color="auto"/>
      </w:divBdr>
    </w:div>
    <w:div w:id="394549779">
      <w:bodyDiv w:val="1"/>
      <w:marLeft w:val="0"/>
      <w:marRight w:val="0"/>
      <w:marTop w:val="0"/>
      <w:marBottom w:val="0"/>
      <w:divBdr>
        <w:top w:val="none" w:sz="0" w:space="0" w:color="auto"/>
        <w:left w:val="none" w:sz="0" w:space="0" w:color="auto"/>
        <w:bottom w:val="none" w:sz="0" w:space="0" w:color="auto"/>
        <w:right w:val="none" w:sz="0" w:space="0" w:color="auto"/>
      </w:divBdr>
    </w:div>
    <w:div w:id="413212977">
      <w:bodyDiv w:val="1"/>
      <w:marLeft w:val="0"/>
      <w:marRight w:val="0"/>
      <w:marTop w:val="0"/>
      <w:marBottom w:val="0"/>
      <w:divBdr>
        <w:top w:val="none" w:sz="0" w:space="0" w:color="auto"/>
        <w:left w:val="none" w:sz="0" w:space="0" w:color="auto"/>
        <w:bottom w:val="none" w:sz="0" w:space="0" w:color="auto"/>
        <w:right w:val="none" w:sz="0" w:space="0" w:color="auto"/>
      </w:divBdr>
      <w:divsChild>
        <w:div w:id="777679107">
          <w:marLeft w:val="0"/>
          <w:marRight w:val="0"/>
          <w:marTop w:val="0"/>
          <w:marBottom w:val="0"/>
          <w:divBdr>
            <w:top w:val="none" w:sz="0" w:space="0" w:color="auto"/>
            <w:left w:val="none" w:sz="0" w:space="0" w:color="auto"/>
            <w:bottom w:val="none" w:sz="0" w:space="0" w:color="auto"/>
            <w:right w:val="none" w:sz="0" w:space="0" w:color="auto"/>
          </w:divBdr>
        </w:div>
      </w:divsChild>
    </w:div>
    <w:div w:id="623317302">
      <w:bodyDiv w:val="1"/>
      <w:marLeft w:val="0"/>
      <w:marRight w:val="0"/>
      <w:marTop w:val="0"/>
      <w:marBottom w:val="0"/>
      <w:divBdr>
        <w:top w:val="none" w:sz="0" w:space="0" w:color="auto"/>
        <w:left w:val="none" w:sz="0" w:space="0" w:color="auto"/>
        <w:bottom w:val="none" w:sz="0" w:space="0" w:color="auto"/>
        <w:right w:val="none" w:sz="0" w:space="0" w:color="auto"/>
      </w:divBdr>
    </w:div>
    <w:div w:id="1306087252">
      <w:bodyDiv w:val="1"/>
      <w:marLeft w:val="0"/>
      <w:marRight w:val="0"/>
      <w:marTop w:val="0"/>
      <w:marBottom w:val="0"/>
      <w:divBdr>
        <w:top w:val="none" w:sz="0" w:space="0" w:color="auto"/>
        <w:left w:val="none" w:sz="0" w:space="0" w:color="auto"/>
        <w:bottom w:val="none" w:sz="0" w:space="0" w:color="auto"/>
        <w:right w:val="none" w:sz="0" w:space="0" w:color="auto"/>
      </w:divBdr>
    </w:div>
    <w:div w:id="1429158382">
      <w:bodyDiv w:val="1"/>
      <w:marLeft w:val="0"/>
      <w:marRight w:val="0"/>
      <w:marTop w:val="0"/>
      <w:marBottom w:val="0"/>
      <w:divBdr>
        <w:top w:val="none" w:sz="0" w:space="0" w:color="auto"/>
        <w:left w:val="none" w:sz="0" w:space="0" w:color="auto"/>
        <w:bottom w:val="none" w:sz="0" w:space="0" w:color="auto"/>
        <w:right w:val="none" w:sz="0" w:space="0" w:color="auto"/>
      </w:divBdr>
    </w:div>
    <w:div w:id="1602103839">
      <w:bodyDiv w:val="1"/>
      <w:marLeft w:val="0"/>
      <w:marRight w:val="0"/>
      <w:marTop w:val="0"/>
      <w:marBottom w:val="0"/>
      <w:divBdr>
        <w:top w:val="none" w:sz="0" w:space="0" w:color="auto"/>
        <w:left w:val="none" w:sz="0" w:space="0" w:color="auto"/>
        <w:bottom w:val="none" w:sz="0" w:space="0" w:color="auto"/>
        <w:right w:val="none" w:sz="0" w:space="0" w:color="auto"/>
      </w:divBdr>
    </w:div>
    <w:div w:id="1646930011">
      <w:bodyDiv w:val="1"/>
      <w:marLeft w:val="0"/>
      <w:marRight w:val="0"/>
      <w:marTop w:val="0"/>
      <w:marBottom w:val="0"/>
      <w:divBdr>
        <w:top w:val="none" w:sz="0" w:space="0" w:color="auto"/>
        <w:left w:val="none" w:sz="0" w:space="0" w:color="auto"/>
        <w:bottom w:val="none" w:sz="0" w:space="0" w:color="auto"/>
        <w:right w:val="none" w:sz="0" w:space="0" w:color="auto"/>
      </w:divBdr>
    </w:div>
    <w:div w:id="1679965906">
      <w:bodyDiv w:val="1"/>
      <w:marLeft w:val="0"/>
      <w:marRight w:val="0"/>
      <w:marTop w:val="0"/>
      <w:marBottom w:val="0"/>
      <w:divBdr>
        <w:top w:val="none" w:sz="0" w:space="0" w:color="auto"/>
        <w:left w:val="none" w:sz="0" w:space="0" w:color="auto"/>
        <w:bottom w:val="none" w:sz="0" w:space="0" w:color="auto"/>
        <w:right w:val="none" w:sz="0" w:space="0" w:color="auto"/>
      </w:divBdr>
    </w:div>
    <w:div w:id="1777942143">
      <w:bodyDiv w:val="1"/>
      <w:marLeft w:val="0"/>
      <w:marRight w:val="0"/>
      <w:marTop w:val="0"/>
      <w:marBottom w:val="0"/>
      <w:divBdr>
        <w:top w:val="none" w:sz="0" w:space="0" w:color="auto"/>
        <w:left w:val="none" w:sz="0" w:space="0" w:color="auto"/>
        <w:bottom w:val="none" w:sz="0" w:space="0" w:color="auto"/>
        <w:right w:val="none" w:sz="0" w:space="0" w:color="auto"/>
      </w:divBdr>
    </w:div>
    <w:div w:id="2034383446">
      <w:bodyDiv w:val="1"/>
      <w:marLeft w:val="0"/>
      <w:marRight w:val="0"/>
      <w:marTop w:val="0"/>
      <w:marBottom w:val="0"/>
      <w:divBdr>
        <w:top w:val="none" w:sz="0" w:space="0" w:color="auto"/>
        <w:left w:val="none" w:sz="0" w:space="0" w:color="auto"/>
        <w:bottom w:val="none" w:sz="0" w:space="0" w:color="auto"/>
        <w:right w:val="none" w:sz="0" w:space="0" w:color="auto"/>
      </w:divBdr>
    </w:div>
    <w:div w:id="2036299029">
      <w:bodyDiv w:val="1"/>
      <w:marLeft w:val="0"/>
      <w:marRight w:val="0"/>
      <w:marTop w:val="0"/>
      <w:marBottom w:val="0"/>
      <w:divBdr>
        <w:top w:val="none" w:sz="0" w:space="0" w:color="auto"/>
        <w:left w:val="none" w:sz="0" w:space="0" w:color="auto"/>
        <w:bottom w:val="none" w:sz="0" w:space="0" w:color="auto"/>
        <w:right w:val="none" w:sz="0" w:space="0" w:color="auto"/>
      </w:divBdr>
    </w:div>
    <w:div w:id="208406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d.larovere@aqp.it"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3728-872E-4409-A3E8-35E8FDA2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1778</Words>
  <Characters>10141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Larovere Domenico</cp:lastModifiedBy>
  <cp:revision>24</cp:revision>
  <cp:lastPrinted>2020-03-20T13:59:00Z</cp:lastPrinted>
  <dcterms:created xsi:type="dcterms:W3CDTF">2021-07-02T09:21:00Z</dcterms:created>
  <dcterms:modified xsi:type="dcterms:W3CDTF">2021-07-06T11:16:00Z</dcterms:modified>
</cp:coreProperties>
</file>